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46645A">
        <w:rPr>
          <w:rStyle w:val="af9"/>
          <w:rFonts w:ascii="Arial" w:eastAsia="宋体" w:hAnsi="Arial" w:cs="Arial" w:hint="eastAsia"/>
        </w:rPr>
        <w:t>3</w:t>
      </w:r>
      <w:r w:rsidRPr="00EA74C3">
        <w:rPr>
          <w:rStyle w:val="af9"/>
          <w:rFonts w:ascii="Arial" w:eastAsia="宋体" w:hAnsi="Arial" w:cs="Arial" w:hint="eastAsia"/>
        </w:rPr>
        <w:tab/>
      </w:r>
      <w:r w:rsidR="00696FB1" w:rsidRPr="00696FB1">
        <w:rPr>
          <w:rStyle w:val="af9"/>
          <w:rFonts w:ascii="Arial" w:eastAsia="宋体" w:hAnsi="Arial" w:cs="Arial"/>
        </w:rPr>
        <w:t>R4-19</w:t>
      </w:r>
      <w:r w:rsidR="00830605">
        <w:rPr>
          <w:rStyle w:val="af9"/>
          <w:rFonts w:ascii="Arial" w:eastAsia="宋体" w:hAnsi="Arial" w:cs="Arial" w:hint="eastAsia"/>
        </w:rPr>
        <w:t>13722</w:t>
      </w:r>
    </w:p>
    <w:p w:rsidR="004F7745" w:rsidRPr="005A1E2B" w:rsidRDefault="00431FDA" w:rsidP="009B075D">
      <w:pPr>
        <w:tabs>
          <w:tab w:val="left" w:pos="8400"/>
        </w:tabs>
        <w:overflowPunct/>
        <w:autoSpaceDE/>
        <w:autoSpaceDN/>
        <w:adjustRightInd/>
        <w:spacing w:before="0" w:afterLines="20" w:after="48"/>
        <w:textAlignment w:val="auto"/>
        <w:rPr>
          <w:rStyle w:val="af9"/>
          <w:rFonts w:ascii="Arial" w:eastAsia="宋体" w:hAnsi="Arial" w:cs="Arial"/>
        </w:rPr>
      </w:pPr>
      <w:r>
        <w:rPr>
          <w:rStyle w:val="af9"/>
          <w:rFonts w:ascii="Arial" w:eastAsia="宋体" w:hAnsi="Arial" w:cs="Arial" w:hint="eastAsia"/>
        </w:rPr>
        <w:t>Reno</w:t>
      </w:r>
      <w:r w:rsidR="003275E4" w:rsidRPr="003275E4">
        <w:rPr>
          <w:rStyle w:val="af9"/>
          <w:rFonts w:ascii="Arial" w:eastAsia="宋体" w:hAnsi="Arial" w:cs="Arial"/>
        </w:rPr>
        <w:t xml:space="preserve">, </w:t>
      </w:r>
      <w:r>
        <w:rPr>
          <w:rStyle w:val="af9"/>
          <w:rFonts w:ascii="Arial" w:eastAsia="宋体" w:hAnsi="Arial" w:cs="Arial" w:hint="eastAsia"/>
        </w:rPr>
        <w:t>USA</w:t>
      </w:r>
      <w:r w:rsidR="003275E4" w:rsidRPr="003275E4">
        <w:rPr>
          <w:rStyle w:val="af9"/>
          <w:rFonts w:ascii="Arial" w:eastAsia="宋体" w:hAnsi="Arial" w:cs="Arial"/>
        </w:rPr>
        <w:t xml:space="preserve">, </w:t>
      </w:r>
      <w:r>
        <w:rPr>
          <w:rStyle w:val="af9"/>
          <w:rFonts w:ascii="Arial" w:eastAsia="宋体" w:hAnsi="Arial" w:cs="Arial" w:hint="eastAsia"/>
        </w:rPr>
        <w:t>Nov. 18</w:t>
      </w:r>
      <w:r w:rsidR="003275E4" w:rsidRPr="003275E4">
        <w:rPr>
          <w:rStyle w:val="af9"/>
          <w:rFonts w:ascii="Arial" w:eastAsia="宋体" w:hAnsi="Arial" w:cs="Arial"/>
        </w:rPr>
        <w:t xml:space="preserve"> </w:t>
      </w:r>
      <w:r>
        <w:rPr>
          <w:rStyle w:val="af9"/>
          <w:rFonts w:ascii="Arial" w:eastAsia="宋体" w:hAnsi="Arial" w:cs="Arial"/>
        </w:rPr>
        <w:t>–</w:t>
      </w:r>
      <w:r w:rsidR="003275E4" w:rsidRPr="003275E4">
        <w:rPr>
          <w:rStyle w:val="af9"/>
          <w:rFonts w:ascii="Arial" w:eastAsia="宋体" w:hAnsi="Arial" w:cs="Arial"/>
        </w:rPr>
        <w:t xml:space="preserve"> </w:t>
      </w:r>
      <w:r>
        <w:rPr>
          <w:rStyle w:val="af9"/>
          <w:rFonts w:ascii="Arial" w:eastAsia="宋体" w:hAnsi="Arial" w:cs="Arial" w:hint="eastAsia"/>
        </w:rPr>
        <w:t>Nov. 22,</w:t>
      </w:r>
      <w:r w:rsidR="003275E4" w:rsidRPr="003275E4">
        <w:rPr>
          <w:rStyle w:val="af9"/>
          <w:rFonts w:ascii="Arial" w:eastAsia="宋体" w:hAnsi="Arial" w:cs="Arial"/>
        </w:rPr>
        <w:t xml:space="preserve"> 2019</w:t>
      </w:r>
      <w:bookmarkStart w:id="0" w:name="_GoBack"/>
      <w:bookmarkEnd w:id="0"/>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24C83" w:rsidRPr="00424C83">
        <w:rPr>
          <w:rFonts w:ascii="Arial" w:hAnsi="Arial" w:cs="Arial"/>
          <w:b w:val="0"/>
        </w:rPr>
        <w:t>Discussion on frequency layer and measurement gap</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F752C">
        <w:rPr>
          <w:rFonts w:ascii="Arial" w:hAnsi="Arial" w:cs="Arial" w:hint="eastAsia"/>
          <w:b w:val="0"/>
        </w:rPr>
        <w:t>9</w:t>
      </w:r>
      <w:r w:rsidR="0043523D" w:rsidRPr="0043523D">
        <w:rPr>
          <w:rFonts w:ascii="Arial" w:hAnsi="Arial" w:cs="Arial"/>
          <w:b w:val="0"/>
        </w:rPr>
        <w:t>.8.2.</w:t>
      </w:r>
      <w:r w:rsidR="006F752C">
        <w:rPr>
          <w:rFonts w:ascii="Arial" w:hAnsi="Arial" w:cs="Arial" w:hint="eastAsia"/>
          <w:b w:val="0"/>
        </w:rPr>
        <w:t>5</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5740CA" w:rsidRDefault="00C757C1" w:rsidP="005740CA">
      <w:pPr>
        <w:spacing w:before="0" w:after="120"/>
        <w:jc w:val="left"/>
        <w:rPr>
          <w:sz w:val="18"/>
          <w:lang w:val="en-US"/>
        </w:rPr>
      </w:pPr>
      <w:r>
        <w:rPr>
          <w:rFonts w:hint="eastAsia"/>
          <w:sz w:val="20"/>
        </w:rPr>
        <w:t>In</w:t>
      </w:r>
      <w:r w:rsidR="002E4536">
        <w:rPr>
          <w:rFonts w:hint="eastAsia"/>
          <w:sz w:val="20"/>
        </w:rPr>
        <w:t xml:space="preserve"> </w:t>
      </w:r>
      <w:r w:rsidR="000C3BA2">
        <w:rPr>
          <w:rFonts w:hint="eastAsia"/>
          <w:sz w:val="20"/>
        </w:rPr>
        <w:t>RAN</w:t>
      </w:r>
      <w:r w:rsidR="00020811">
        <w:rPr>
          <w:rFonts w:hint="eastAsia"/>
          <w:sz w:val="20"/>
        </w:rPr>
        <w:t>4</w:t>
      </w:r>
      <w:r w:rsidR="00632958">
        <w:rPr>
          <w:rFonts w:hint="eastAsia"/>
          <w:sz w:val="20"/>
        </w:rPr>
        <w:t>#</w:t>
      </w:r>
      <w:r w:rsidR="006C61BB">
        <w:rPr>
          <w:rFonts w:hint="eastAsia"/>
          <w:sz w:val="20"/>
        </w:rPr>
        <w:t xml:space="preserve">92 </w:t>
      </w:r>
      <w:r w:rsidR="000C3BA2">
        <w:rPr>
          <w:rFonts w:hint="eastAsia"/>
          <w:sz w:val="20"/>
        </w:rPr>
        <w:t xml:space="preserve">meeting, </w:t>
      </w:r>
      <w:r w:rsidR="00100FBE">
        <w:rPr>
          <w:rFonts w:hint="eastAsia"/>
          <w:sz w:val="20"/>
        </w:rPr>
        <w:t xml:space="preserve">the </w:t>
      </w:r>
      <w:r w:rsidR="005740CA">
        <w:rPr>
          <w:rFonts w:hint="eastAsia"/>
          <w:sz w:val="20"/>
        </w:rPr>
        <w:t xml:space="preserve">work scope </w:t>
      </w:r>
      <w:r w:rsidR="0004435A">
        <w:rPr>
          <w:rFonts w:hint="eastAsia"/>
          <w:sz w:val="20"/>
        </w:rPr>
        <w:t>[1]</w:t>
      </w:r>
      <w:r w:rsidR="005740CA">
        <w:rPr>
          <w:rFonts w:hint="eastAsia"/>
          <w:sz w:val="20"/>
        </w:rPr>
        <w:t xml:space="preserve"> </w:t>
      </w:r>
      <w:r w:rsidR="00100FBE">
        <w:rPr>
          <w:rFonts w:hint="eastAsia"/>
          <w:sz w:val="20"/>
        </w:rPr>
        <w:t xml:space="preserve">and </w:t>
      </w:r>
      <w:r w:rsidR="005740CA">
        <w:rPr>
          <w:rFonts w:hint="eastAsia"/>
          <w:sz w:val="20"/>
        </w:rPr>
        <w:t>time plan [2]</w:t>
      </w:r>
      <w:r w:rsidR="00100FBE">
        <w:rPr>
          <w:rFonts w:hint="eastAsia"/>
          <w:sz w:val="20"/>
        </w:rPr>
        <w:t xml:space="preserve"> was approved</w:t>
      </w:r>
      <w:r w:rsidR="0043523D">
        <w:rPr>
          <w:rFonts w:hint="eastAsia"/>
          <w:sz w:val="20"/>
        </w:rPr>
        <w:t xml:space="preserve">. </w:t>
      </w:r>
      <w:r w:rsidR="00100FBE">
        <w:rPr>
          <w:sz w:val="20"/>
        </w:rPr>
        <w:t>F</w:t>
      </w:r>
      <w:r w:rsidR="00100FBE">
        <w:rPr>
          <w:rFonts w:hint="eastAsia"/>
          <w:sz w:val="20"/>
        </w:rPr>
        <w:t xml:space="preserve">rom </w:t>
      </w:r>
      <w:r w:rsidR="005740CA">
        <w:rPr>
          <w:rFonts w:hint="eastAsia"/>
          <w:sz w:val="18"/>
          <w:lang w:val="en-US"/>
        </w:rPr>
        <w:t>[</w:t>
      </w:r>
      <w:r w:rsidR="00212D98">
        <w:rPr>
          <w:rFonts w:hint="eastAsia"/>
          <w:sz w:val="18"/>
          <w:lang w:val="en-US"/>
        </w:rPr>
        <w:t>1</w:t>
      </w:r>
      <w:r w:rsidR="005740CA">
        <w:rPr>
          <w:rFonts w:hint="eastAsia"/>
          <w:sz w:val="18"/>
          <w:lang w:val="en-US"/>
        </w:rPr>
        <w:t>]</w:t>
      </w:r>
      <w:r w:rsidR="00100FBE">
        <w:rPr>
          <w:rFonts w:hint="eastAsia"/>
          <w:sz w:val="18"/>
          <w:lang w:val="en-US"/>
        </w:rPr>
        <w:t xml:space="preserve">, </w:t>
      </w:r>
      <w:r w:rsidR="00212D98">
        <w:rPr>
          <w:rFonts w:hint="eastAsia"/>
          <w:sz w:val="18"/>
          <w:lang w:val="en-US"/>
        </w:rPr>
        <w:t>RAN4 will discuss following requirements for NR positioning</w:t>
      </w:r>
      <w:r w:rsidR="00100FBE">
        <w:rPr>
          <w:rFonts w:hint="eastAsia"/>
          <w:sz w:val="18"/>
          <w:lang w:val="en-US"/>
        </w:rPr>
        <w:t>:</w:t>
      </w:r>
    </w:p>
    <w:p w:rsidR="00100FBE" w:rsidRDefault="00100FBE" w:rsidP="005740CA">
      <w:pPr>
        <w:spacing w:before="0" w:after="120"/>
        <w:jc w:val="left"/>
        <w:rPr>
          <w:sz w:val="18"/>
          <w:lang w:val="en-US"/>
        </w:rPr>
      </w:pPr>
      <w:r w:rsidRPr="00100FBE">
        <w:rPr>
          <w:noProof/>
          <w:sz w:val="18"/>
          <w:lang w:val="en-US"/>
        </w:rPr>
        <mc:AlternateContent>
          <mc:Choice Requires="wps">
            <w:drawing>
              <wp:inline distT="0" distB="0" distL="0" distR="0" wp14:anchorId="384E47E2" wp14:editId="2E288E08">
                <wp:extent cx="6103816" cy="1403985"/>
                <wp:effectExtent l="0" t="0" r="11430"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816" cy="1403985"/>
                        </a:xfrm>
                        <a:prstGeom prst="rect">
                          <a:avLst/>
                        </a:prstGeom>
                        <a:solidFill>
                          <a:srgbClr val="FFFFFF"/>
                        </a:solidFill>
                        <a:ln w="9525">
                          <a:solidFill>
                            <a:srgbClr val="000000"/>
                          </a:solidFill>
                          <a:miter lim="800000"/>
                          <a:headEnd/>
                          <a:tailEnd/>
                        </a:ln>
                      </wps:spPr>
                      <wps:txbx>
                        <w:txbxContent>
                          <w:p w:rsidR="00212D98" w:rsidRPr="00687EF8" w:rsidRDefault="00212D98" w:rsidP="00212D98">
                            <w:pPr>
                              <w:pStyle w:val="afa"/>
                              <w:numPr>
                                <w:ilvl w:val="0"/>
                                <w:numId w:val="30"/>
                              </w:numPr>
                              <w:autoSpaceDE w:val="0"/>
                              <w:autoSpaceDN w:val="0"/>
                              <w:adjustRightInd w:val="0"/>
                              <w:spacing w:before="0"/>
                              <w:ind w:firstLineChars="0"/>
                              <w:jc w:val="left"/>
                              <w:rPr>
                                <w:sz w:val="18"/>
                                <w:szCs w:val="20"/>
                                <w:lang w:val="en-US"/>
                              </w:rPr>
                            </w:pPr>
                            <w:r w:rsidRPr="00687EF8">
                              <w:rPr>
                                <w:sz w:val="18"/>
                                <w:szCs w:val="20"/>
                                <w:lang w:val="en-US"/>
                              </w:rPr>
                              <w:t>UE DL PRS-RSTD measurement in RRC_CONNECTED</w:t>
                            </w:r>
                          </w:p>
                          <w:p w:rsidR="00212D98" w:rsidRPr="00687EF8" w:rsidRDefault="00212D98" w:rsidP="00212D98">
                            <w:pPr>
                              <w:pStyle w:val="afa"/>
                              <w:numPr>
                                <w:ilvl w:val="1"/>
                                <w:numId w:val="30"/>
                              </w:numPr>
                              <w:autoSpaceDE w:val="0"/>
                              <w:autoSpaceDN w:val="0"/>
                              <w:adjustRightInd w:val="0"/>
                              <w:spacing w:before="0"/>
                              <w:ind w:firstLineChars="0"/>
                              <w:jc w:val="left"/>
                              <w:rPr>
                                <w:sz w:val="18"/>
                                <w:szCs w:val="20"/>
                                <w:lang w:val="en-US"/>
                              </w:rPr>
                            </w:pPr>
                            <w:r w:rsidRPr="00687EF8">
                              <w:rPr>
                                <w:sz w:val="18"/>
                                <w:szCs w:val="20"/>
                                <w:lang w:val="en-US"/>
                              </w:rPr>
                              <w:t>Core part (RAN4 #92 ~ #94):</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Intra-frequency PRS-RSTD measurement requirement in FR1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Inter-frequency PRS-RSTD measurement requirement in FR1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Intra-frequency PRS-RSTD measurement requirement in FR2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Inter-frequency PRS-RSTD measurement requirement in FR2 </w:t>
                            </w:r>
                          </w:p>
                          <w:p w:rsidR="00212D98" w:rsidRPr="00687EF8" w:rsidRDefault="00212D98" w:rsidP="00212D98">
                            <w:pPr>
                              <w:pStyle w:val="afa"/>
                              <w:numPr>
                                <w:ilvl w:val="2"/>
                                <w:numId w:val="30"/>
                              </w:numPr>
                              <w:autoSpaceDE w:val="0"/>
                              <w:autoSpaceDN w:val="0"/>
                              <w:adjustRightInd w:val="0"/>
                              <w:spacing w:before="0"/>
                              <w:ind w:firstLineChars="0"/>
                              <w:jc w:val="left"/>
                              <w:rPr>
                                <w:color w:val="FF0000"/>
                                <w:sz w:val="18"/>
                                <w:szCs w:val="20"/>
                                <w:lang w:val="en-US"/>
                              </w:rPr>
                            </w:pPr>
                            <w:r w:rsidRPr="00687EF8">
                              <w:rPr>
                                <w:color w:val="FF0000"/>
                                <w:sz w:val="18"/>
                                <w:szCs w:val="20"/>
                                <w:lang w:val="en-US"/>
                              </w:rPr>
                              <w:t>Inter-FR PRS-RSTD measurement requirement</w:t>
                            </w:r>
                          </w:p>
                          <w:p w:rsidR="00212D98" w:rsidRPr="00687EF8" w:rsidRDefault="00212D98" w:rsidP="00212D98">
                            <w:pPr>
                              <w:pStyle w:val="afa"/>
                              <w:numPr>
                                <w:ilvl w:val="1"/>
                                <w:numId w:val="30"/>
                              </w:numPr>
                              <w:autoSpaceDE w:val="0"/>
                              <w:autoSpaceDN w:val="0"/>
                              <w:adjustRightInd w:val="0"/>
                              <w:spacing w:before="0"/>
                              <w:ind w:firstLineChars="0"/>
                              <w:jc w:val="left"/>
                              <w:rPr>
                                <w:sz w:val="18"/>
                                <w:szCs w:val="20"/>
                                <w:lang w:val="en-US"/>
                              </w:rPr>
                            </w:pPr>
                            <w:r w:rsidRPr="00687EF8">
                              <w:rPr>
                                <w:sz w:val="18"/>
                                <w:szCs w:val="20"/>
                                <w:lang w:val="en-US"/>
                              </w:rPr>
                              <w:t>Performance part (RAN4 #94 ~ #96):</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Intra-frequency PRS-RSTD measurement accuracy requirement in FR1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Inter-frequency PRS-RSTD measurement accuracy requirement in FR1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Intra-frequency PRS-RSTD measurement accuracy requirement in FR2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Inter-frequency PRS-RSTD measurement accuracy requirement in FR2</w:t>
                            </w:r>
                          </w:p>
                          <w:p w:rsidR="00212D98" w:rsidRPr="00687EF8" w:rsidRDefault="00212D98" w:rsidP="00212D98">
                            <w:pPr>
                              <w:pStyle w:val="afa"/>
                              <w:numPr>
                                <w:ilvl w:val="2"/>
                                <w:numId w:val="30"/>
                              </w:numPr>
                              <w:autoSpaceDE w:val="0"/>
                              <w:autoSpaceDN w:val="0"/>
                              <w:adjustRightInd w:val="0"/>
                              <w:spacing w:before="0"/>
                              <w:ind w:firstLineChars="0"/>
                              <w:jc w:val="left"/>
                              <w:rPr>
                                <w:color w:val="FF0000"/>
                                <w:sz w:val="18"/>
                                <w:szCs w:val="20"/>
                                <w:lang w:val="en-US"/>
                              </w:rPr>
                            </w:pPr>
                            <w:r w:rsidRPr="00687EF8">
                              <w:rPr>
                                <w:color w:val="FF0000"/>
                                <w:sz w:val="18"/>
                                <w:szCs w:val="20"/>
                                <w:lang w:val="en-US"/>
                              </w:rPr>
                              <w:t>Inter-FR PRS-RSTD measurement accuracy requirement</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Test cases for core part and performance part requirements  </w:t>
                            </w:r>
                          </w:p>
                          <w:p w:rsidR="00212D98" w:rsidRPr="00687EF8" w:rsidRDefault="00212D98" w:rsidP="00212D98">
                            <w:pPr>
                              <w:pStyle w:val="afa"/>
                              <w:numPr>
                                <w:ilvl w:val="0"/>
                                <w:numId w:val="30"/>
                              </w:numPr>
                              <w:autoSpaceDE w:val="0"/>
                              <w:autoSpaceDN w:val="0"/>
                              <w:adjustRightInd w:val="0"/>
                              <w:spacing w:before="0"/>
                              <w:ind w:firstLineChars="0"/>
                              <w:jc w:val="left"/>
                              <w:rPr>
                                <w:sz w:val="18"/>
                                <w:szCs w:val="20"/>
                                <w:lang w:val="en-US"/>
                              </w:rPr>
                            </w:pPr>
                            <w:r w:rsidRPr="00687EF8">
                              <w:rPr>
                                <w:sz w:val="18"/>
                                <w:szCs w:val="20"/>
                                <w:lang w:val="en-US"/>
                              </w:rPr>
                              <w:t>UE DL PRS-RSRP measurement in RRC_CONNECTED</w:t>
                            </w:r>
                          </w:p>
                          <w:p w:rsidR="00212D98" w:rsidRPr="00687EF8" w:rsidRDefault="00212D98" w:rsidP="00212D98">
                            <w:pPr>
                              <w:pStyle w:val="afa"/>
                              <w:numPr>
                                <w:ilvl w:val="1"/>
                                <w:numId w:val="30"/>
                              </w:numPr>
                              <w:autoSpaceDE w:val="0"/>
                              <w:autoSpaceDN w:val="0"/>
                              <w:adjustRightInd w:val="0"/>
                              <w:spacing w:before="0"/>
                              <w:ind w:firstLineChars="0"/>
                              <w:jc w:val="left"/>
                              <w:rPr>
                                <w:sz w:val="18"/>
                                <w:szCs w:val="20"/>
                                <w:lang w:val="en-US"/>
                              </w:rPr>
                            </w:pPr>
                            <w:r w:rsidRPr="00687EF8">
                              <w:rPr>
                                <w:sz w:val="18"/>
                                <w:szCs w:val="20"/>
                                <w:lang w:val="en-US"/>
                              </w:rPr>
                              <w:t>Core part (RAN4 #92 ~ #94):</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Intra-frequency PRS-RSRP measurement requirement in FR1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Inter-frequency PRS-RSRP measurement requirement in FR1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Intra-frequency PRS-RSRP measurement requirement in FR2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Inter-frequency PRS-RSRP measurement requirement in FR2 </w:t>
                            </w:r>
                          </w:p>
                          <w:p w:rsidR="00212D98" w:rsidRPr="00687EF8" w:rsidRDefault="00212D98" w:rsidP="00212D98">
                            <w:pPr>
                              <w:pStyle w:val="afa"/>
                              <w:numPr>
                                <w:ilvl w:val="1"/>
                                <w:numId w:val="30"/>
                              </w:numPr>
                              <w:autoSpaceDE w:val="0"/>
                              <w:autoSpaceDN w:val="0"/>
                              <w:adjustRightInd w:val="0"/>
                              <w:spacing w:before="0"/>
                              <w:ind w:firstLineChars="0"/>
                              <w:jc w:val="left"/>
                              <w:rPr>
                                <w:sz w:val="18"/>
                                <w:szCs w:val="20"/>
                                <w:lang w:val="en-US"/>
                              </w:rPr>
                            </w:pPr>
                            <w:r w:rsidRPr="00687EF8">
                              <w:rPr>
                                <w:sz w:val="18"/>
                                <w:szCs w:val="20"/>
                                <w:lang w:val="en-US"/>
                              </w:rPr>
                              <w:t>Performance part (RAN4 #94 ~ #96):</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Intra-frequency PRS-RSRP measurement accuracy requirement in FR1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Inter-frequency PRS-RSRP measurement accuracy requirement in FR1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Intra-frequency PRS-RSRP measurement accuracy requirement in FR2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Inter-frequency PRS-RSRP measurement accuracy requirement in FR2 </w:t>
                            </w:r>
                          </w:p>
                          <w:p w:rsidR="00100FBE" w:rsidRPr="00687EF8" w:rsidRDefault="00212D98" w:rsidP="00212D98">
                            <w:pPr>
                              <w:pStyle w:val="afa"/>
                              <w:numPr>
                                <w:ilvl w:val="1"/>
                                <w:numId w:val="30"/>
                              </w:numPr>
                              <w:autoSpaceDE w:val="0"/>
                              <w:autoSpaceDN w:val="0"/>
                              <w:adjustRightInd w:val="0"/>
                              <w:spacing w:before="0"/>
                              <w:ind w:firstLineChars="0"/>
                              <w:rPr>
                                <w:sz w:val="20"/>
                                <w:lang w:val="en-US"/>
                              </w:rPr>
                            </w:pPr>
                            <w:r w:rsidRPr="00687EF8">
                              <w:rPr>
                                <w:sz w:val="18"/>
                                <w:szCs w:val="20"/>
                                <w:lang w:val="en-US"/>
                              </w:rPr>
                              <w:t>Test cases for core part and performance part requirements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6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">
                <v:textbox style="mso-fit-shape-to-text:t">
                  <w:txbxContent>
                    <w:p w:rsidR="00212D98" w:rsidRPr="00687EF8" w:rsidRDefault="00212D98" w:rsidP="00212D98">
                      <w:pPr>
                        <w:pStyle w:val="afa"/>
                        <w:numPr>
                          <w:ilvl w:val="0"/>
                          <w:numId w:val="30"/>
                        </w:numPr>
                        <w:autoSpaceDE w:val="0"/>
                        <w:autoSpaceDN w:val="0"/>
                        <w:adjustRightInd w:val="0"/>
                        <w:spacing w:before="0"/>
                        <w:ind w:firstLineChars="0"/>
                        <w:jc w:val="left"/>
                        <w:rPr>
                          <w:sz w:val="18"/>
                          <w:szCs w:val="20"/>
                          <w:lang w:val="en-US"/>
                        </w:rPr>
                      </w:pPr>
                      <w:r w:rsidRPr="00687EF8">
                        <w:rPr>
                          <w:sz w:val="18"/>
                          <w:szCs w:val="20"/>
                          <w:lang w:val="en-US"/>
                        </w:rPr>
                        <w:t>UE DL PRS-RSTD measurement in RRC_CONNECTED</w:t>
                      </w:r>
                    </w:p>
                    <w:p w:rsidR="00212D98" w:rsidRPr="00687EF8" w:rsidRDefault="00212D98" w:rsidP="00212D98">
                      <w:pPr>
                        <w:pStyle w:val="afa"/>
                        <w:numPr>
                          <w:ilvl w:val="1"/>
                          <w:numId w:val="30"/>
                        </w:numPr>
                        <w:autoSpaceDE w:val="0"/>
                        <w:autoSpaceDN w:val="0"/>
                        <w:adjustRightInd w:val="0"/>
                        <w:spacing w:before="0"/>
                        <w:ind w:firstLineChars="0"/>
                        <w:jc w:val="left"/>
                        <w:rPr>
                          <w:sz w:val="18"/>
                          <w:szCs w:val="20"/>
                          <w:lang w:val="en-US"/>
                        </w:rPr>
                      </w:pPr>
                      <w:r w:rsidRPr="00687EF8">
                        <w:rPr>
                          <w:sz w:val="18"/>
                          <w:szCs w:val="20"/>
                          <w:lang w:val="en-US"/>
                        </w:rPr>
                        <w:t>Core part (RAN4 #92 ~ #94):</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Intra-frequency PRS-RSTD measurement requirement in FR1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Inter-frequency PRS-RSTD measurement requirement in FR1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Intra-frequency PRS-RSTD measurement requirement in FR2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Inter-frequency PRS-RSTD measurement requirement in FR2 </w:t>
                      </w:r>
                    </w:p>
                    <w:p w:rsidR="00212D98" w:rsidRPr="00687EF8" w:rsidRDefault="00212D98" w:rsidP="00212D98">
                      <w:pPr>
                        <w:pStyle w:val="afa"/>
                        <w:numPr>
                          <w:ilvl w:val="2"/>
                          <w:numId w:val="30"/>
                        </w:numPr>
                        <w:autoSpaceDE w:val="0"/>
                        <w:autoSpaceDN w:val="0"/>
                        <w:adjustRightInd w:val="0"/>
                        <w:spacing w:before="0"/>
                        <w:ind w:firstLineChars="0"/>
                        <w:jc w:val="left"/>
                        <w:rPr>
                          <w:color w:val="FF0000"/>
                          <w:sz w:val="18"/>
                          <w:szCs w:val="20"/>
                          <w:lang w:val="en-US"/>
                        </w:rPr>
                      </w:pPr>
                      <w:r w:rsidRPr="00687EF8">
                        <w:rPr>
                          <w:color w:val="FF0000"/>
                          <w:sz w:val="18"/>
                          <w:szCs w:val="20"/>
                          <w:lang w:val="en-US"/>
                        </w:rPr>
                        <w:t>Inter-FR PRS-RSTD measurement requirement</w:t>
                      </w:r>
                    </w:p>
                    <w:p w:rsidR="00212D98" w:rsidRPr="00687EF8" w:rsidRDefault="00212D98" w:rsidP="00212D98">
                      <w:pPr>
                        <w:pStyle w:val="afa"/>
                        <w:numPr>
                          <w:ilvl w:val="1"/>
                          <w:numId w:val="30"/>
                        </w:numPr>
                        <w:autoSpaceDE w:val="0"/>
                        <w:autoSpaceDN w:val="0"/>
                        <w:adjustRightInd w:val="0"/>
                        <w:spacing w:before="0"/>
                        <w:ind w:firstLineChars="0"/>
                        <w:jc w:val="left"/>
                        <w:rPr>
                          <w:sz w:val="18"/>
                          <w:szCs w:val="20"/>
                          <w:lang w:val="en-US"/>
                        </w:rPr>
                      </w:pPr>
                      <w:r w:rsidRPr="00687EF8">
                        <w:rPr>
                          <w:sz w:val="18"/>
                          <w:szCs w:val="20"/>
                          <w:lang w:val="en-US"/>
                        </w:rPr>
                        <w:t>Performance part (RAN4 #94 ~ #96):</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Intra-frequency PRS-RSTD measurement accuracy requirement in FR1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Inter-frequency PRS-RSTD measurement accuracy requirement in FR1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Intra-frequency PRS-RSTD measurement accuracy requirement in FR2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Inter-frequency PRS-RSTD measurement accuracy requirement in FR2</w:t>
                      </w:r>
                    </w:p>
                    <w:p w:rsidR="00212D98" w:rsidRPr="00687EF8" w:rsidRDefault="00212D98" w:rsidP="00212D98">
                      <w:pPr>
                        <w:pStyle w:val="afa"/>
                        <w:numPr>
                          <w:ilvl w:val="2"/>
                          <w:numId w:val="30"/>
                        </w:numPr>
                        <w:autoSpaceDE w:val="0"/>
                        <w:autoSpaceDN w:val="0"/>
                        <w:adjustRightInd w:val="0"/>
                        <w:spacing w:before="0"/>
                        <w:ind w:firstLineChars="0"/>
                        <w:jc w:val="left"/>
                        <w:rPr>
                          <w:color w:val="FF0000"/>
                          <w:sz w:val="18"/>
                          <w:szCs w:val="20"/>
                          <w:lang w:val="en-US"/>
                        </w:rPr>
                      </w:pPr>
                      <w:r w:rsidRPr="00687EF8">
                        <w:rPr>
                          <w:color w:val="FF0000"/>
                          <w:sz w:val="18"/>
                          <w:szCs w:val="20"/>
                          <w:lang w:val="en-US"/>
                        </w:rPr>
                        <w:t>Inter-FR PRS-RSTD measurement accuracy requirement</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Test cases for core part and performance part requirements  </w:t>
                      </w:r>
                    </w:p>
                    <w:p w:rsidR="00212D98" w:rsidRPr="00687EF8" w:rsidRDefault="00212D98" w:rsidP="00212D98">
                      <w:pPr>
                        <w:pStyle w:val="afa"/>
                        <w:numPr>
                          <w:ilvl w:val="0"/>
                          <w:numId w:val="30"/>
                        </w:numPr>
                        <w:autoSpaceDE w:val="0"/>
                        <w:autoSpaceDN w:val="0"/>
                        <w:adjustRightInd w:val="0"/>
                        <w:spacing w:before="0"/>
                        <w:ind w:firstLineChars="0"/>
                        <w:jc w:val="left"/>
                        <w:rPr>
                          <w:sz w:val="18"/>
                          <w:szCs w:val="20"/>
                          <w:lang w:val="en-US"/>
                        </w:rPr>
                      </w:pPr>
                      <w:r w:rsidRPr="00687EF8">
                        <w:rPr>
                          <w:sz w:val="18"/>
                          <w:szCs w:val="20"/>
                          <w:lang w:val="en-US"/>
                        </w:rPr>
                        <w:t>UE DL PRS-RSRP measurement in RRC_CONNECTED</w:t>
                      </w:r>
                    </w:p>
                    <w:p w:rsidR="00212D98" w:rsidRPr="00687EF8" w:rsidRDefault="00212D98" w:rsidP="00212D98">
                      <w:pPr>
                        <w:pStyle w:val="afa"/>
                        <w:numPr>
                          <w:ilvl w:val="1"/>
                          <w:numId w:val="30"/>
                        </w:numPr>
                        <w:autoSpaceDE w:val="0"/>
                        <w:autoSpaceDN w:val="0"/>
                        <w:adjustRightInd w:val="0"/>
                        <w:spacing w:before="0"/>
                        <w:ind w:firstLineChars="0"/>
                        <w:jc w:val="left"/>
                        <w:rPr>
                          <w:sz w:val="18"/>
                          <w:szCs w:val="20"/>
                          <w:lang w:val="en-US"/>
                        </w:rPr>
                      </w:pPr>
                      <w:r w:rsidRPr="00687EF8">
                        <w:rPr>
                          <w:sz w:val="18"/>
                          <w:szCs w:val="20"/>
                          <w:lang w:val="en-US"/>
                        </w:rPr>
                        <w:t>Core part (RAN4 #92 ~ #94):</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Intra-frequency PRS-RSRP measurement requirement in FR1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Inter-frequency PRS-RSRP measurement requirement in FR1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Intra-frequency PRS-RSRP measurement requirement in FR2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Inter-frequency PRS-RSRP measurement requirement in FR2 </w:t>
                      </w:r>
                    </w:p>
                    <w:p w:rsidR="00212D98" w:rsidRPr="00687EF8" w:rsidRDefault="00212D98" w:rsidP="00212D98">
                      <w:pPr>
                        <w:pStyle w:val="afa"/>
                        <w:numPr>
                          <w:ilvl w:val="1"/>
                          <w:numId w:val="30"/>
                        </w:numPr>
                        <w:autoSpaceDE w:val="0"/>
                        <w:autoSpaceDN w:val="0"/>
                        <w:adjustRightInd w:val="0"/>
                        <w:spacing w:before="0"/>
                        <w:ind w:firstLineChars="0"/>
                        <w:jc w:val="left"/>
                        <w:rPr>
                          <w:sz w:val="18"/>
                          <w:szCs w:val="20"/>
                          <w:lang w:val="en-US"/>
                        </w:rPr>
                      </w:pPr>
                      <w:r w:rsidRPr="00687EF8">
                        <w:rPr>
                          <w:sz w:val="18"/>
                          <w:szCs w:val="20"/>
                          <w:lang w:val="en-US"/>
                        </w:rPr>
                        <w:t>Performance part (RAN4 #94 ~ #96):</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Intra-frequency PRS-RSRP measurement accuracy requirement in FR1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Inter-frequency PRS-RSRP measurement accuracy requirement in FR1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Intra-frequency PRS-RSRP measurement accuracy requirement in FR2 </w:t>
                      </w:r>
                    </w:p>
                    <w:p w:rsidR="00212D98" w:rsidRPr="00687EF8" w:rsidRDefault="00212D98" w:rsidP="00212D98">
                      <w:pPr>
                        <w:pStyle w:val="afa"/>
                        <w:numPr>
                          <w:ilvl w:val="2"/>
                          <w:numId w:val="30"/>
                        </w:numPr>
                        <w:autoSpaceDE w:val="0"/>
                        <w:autoSpaceDN w:val="0"/>
                        <w:adjustRightInd w:val="0"/>
                        <w:spacing w:before="0"/>
                        <w:ind w:firstLineChars="0"/>
                        <w:jc w:val="left"/>
                        <w:rPr>
                          <w:sz w:val="18"/>
                          <w:szCs w:val="20"/>
                          <w:lang w:val="en-US"/>
                        </w:rPr>
                      </w:pPr>
                      <w:r w:rsidRPr="00687EF8">
                        <w:rPr>
                          <w:sz w:val="18"/>
                          <w:szCs w:val="20"/>
                          <w:lang w:val="en-US"/>
                        </w:rPr>
                        <w:t xml:space="preserve">Inter-frequency PRS-RSRP measurement accuracy requirement in FR2 </w:t>
                      </w:r>
                    </w:p>
                    <w:p w:rsidR="00100FBE" w:rsidRPr="00687EF8" w:rsidRDefault="00212D98" w:rsidP="00212D98">
                      <w:pPr>
                        <w:pStyle w:val="afa"/>
                        <w:numPr>
                          <w:ilvl w:val="1"/>
                          <w:numId w:val="30"/>
                        </w:numPr>
                        <w:autoSpaceDE w:val="0"/>
                        <w:autoSpaceDN w:val="0"/>
                        <w:adjustRightInd w:val="0"/>
                        <w:spacing w:before="0"/>
                        <w:ind w:firstLineChars="0"/>
                        <w:rPr>
                          <w:sz w:val="20"/>
                          <w:lang w:val="en-US"/>
                        </w:rPr>
                      </w:pPr>
                      <w:r w:rsidRPr="00687EF8">
                        <w:rPr>
                          <w:sz w:val="18"/>
                          <w:szCs w:val="20"/>
                          <w:lang w:val="en-US"/>
                        </w:rPr>
                        <w:t>Test cases for core part and performance part requirements</w:t>
                      </w:r>
                    </w:p>
                  </w:txbxContent>
                </v:textbox>
                <w10:anchorlock/>
              </v:shape>
            </w:pict>
          </mc:Fallback>
        </mc:AlternateContent>
      </w:r>
    </w:p>
    <w:p w:rsidR="00835066" w:rsidRDefault="00835066" w:rsidP="004C4C7A">
      <w:pPr>
        <w:spacing w:before="0" w:after="120"/>
        <w:jc w:val="left"/>
        <w:rPr>
          <w:sz w:val="20"/>
          <w:lang w:val="en-US"/>
        </w:rPr>
      </w:pPr>
      <w:r>
        <w:rPr>
          <w:sz w:val="20"/>
          <w:lang w:val="en-US"/>
        </w:rPr>
        <w:t>T</w:t>
      </w:r>
      <w:r>
        <w:rPr>
          <w:rFonts w:hint="eastAsia"/>
          <w:sz w:val="20"/>
          <w:lang w:val="en-US"/>
        </w:rPr>
        <w:t xml:space="preserve">his document will discuss </w:t>
      </w:r>
      <w:r w:rsidR="004D54EC">
        <w:rPr>
          <w:rFonts w:hint="eastAsia"/>
          <w:sz w:val="20"/>
          <w:lang w:val="en-US"/>
        </w:rPr>
        <w:t>the definition of intra- and inter-frequency measurement</w:t>
      </w:r>
      <w:r w:rsidR="00C56699">
        <w:rPr>
          <w:rFonts w:hint="eastAsia"/>
          <w:sz w:val="20"/>
          <w:lang w:val="en-US"/>
        </w:rPr>
        <w:t xml:space="preserve"> and give our proposals</w:t>
      </w:r>
      <w:r w:rsidR="00100FBE">
        <w:rPr>
          <w:rFonts w:hint="eastAsia"/>
          <w:sz w:val="20"/>
          <w:lang w:val="en-US"/>
        </w:rPr>
        <w:t>.</w:t>
      </w:r>
    </w:p>
    <w:p w:rsidR="00835066" w:rsidRPr="00100FBE" w:rsidRDefault="00835066" w:rsidP="004C4C7A">
      <w:pPr>
        <w:spacing w:before="0" w:after="120"/>
        <w:jc w:val="left"/>
        <w:rPr>
          <w:sz w:val="20"/>
          <w:lang w:val="en-US"/>
        </w:rPr>
      </w:pPr>
    </w:p>
    <w:p w:rsidR="00222C2A" w:rsidRPr="008E23E4" w:rsidRDefault="004B3EE8" w:rsidP="008E23E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lastRenderedPageBreak/>
        <w:t>Discussion</w:t>
      </w:r>
    </w:p>
    <w:p w:rsidR="00EB3D47" w:rsidRDefault="00405D39" w:rsidP="003F49B8">
      <w:pPr>
        <w:spacing w:before="0" w:after="120"/>
        <w:jc w:val="left"/>
        <w:rPr>
          <w:sz w:val="20"/>
        </w:rPr>
      </w:pPr>
      <w:r>
        <w:rPr>
          <w:sz w:val="20"/>
        </w:rPr>
        <w:t>F</w:t>
      </w:r>
      <w:r>
        <w:rPr>
          <w:rFonts w:hint="eastAsia"/>
          <w:sz w:val="20"/>
        </w:rPr>
        <w:t xml:space="preserve">rom the work scope, we can see the intra- and inter-frequency measurement requirement should be both defined. So we should define the intra- and inter-frequency measurement first. </w:t>
      </w:r>
      <w:r w:rsidR="001A595E">
        <w:rPr>
          <w:sz w:val="20"/>
        </w:rPr>
        <w:t>R</w:t>
      </w:r>
      <w:r w:rsidR="001A595E">
        <w:rPr>
          <w:rFonts w:hint="eastAsia"/>
          <w:sz w:val="20"/>
        </w:rPr>
        <w:t>eferencing m</w:t>
      </w:r>
      <w:r w:rsidR="001A595E" w:rsidRPr="00E1485A">
        <w:rPr>
          <w:sz w:val="20"/>
        </w:rPr>
        <w:t>aximum allowed layers for multiple monitoring</w:t>
      </w:r>
      <w:r w:rsidR="001A595E" w:rsidRPr="00E1485A">
        <w:rPr>
          <w:rFonts w:hint="eastAsia"/>
          <w:sz w:val="20"/>
        </w:rPr>
        <w:t xml:space="preserve"> </w:t>
      </w:r>
      <w:r w:rsidR="001A595E">
        <w:rPr>
          <w:rFonts w:hint="eastAsia"/>
          <w:sz w:val="20"/>
        </w:rPr>
        <w:t>in E-UTRA specification,</w:t>
      </w:r>
      <w:r w:rsidR="001C45B8">
        <w:rPr>
          <w:rFonts w:hint="eastAsia"/>
          <w:sz w:val="20"/>
        </w:rPr>
        <w:t xml:space="preserve"> </w:t>
      </w:r>
      <w:r w:rsidR="00D97C25">
        <w:rPr>
          <w:rFonts w:hint="eastAsia"/>
          <w:sz w:val="20"/>
        </w:rPr>
        <w:t>frequency</w:t>
      </w:r>
      <w:r w:rsidR="001A595E">
        <w:rPr>
          <w:rFonts w:hint="eastAsia"/>
          <w:sz w:val="20"/>
        </w:rPr>
        <w:t xml:space="preserve"> layer should be defined for inter frequency RSTD</w:t>
      </w:r>
      <w:r w:rsidR="00B51EAA" w:rsidRPr="00B51EAA">
        <w:rPr>
          <w:rFonts w:hint="eastAsia"/>
          <w:sz w:val="20"/>
        </w:rPr>
        <w:t xml:space="preserve"> </w:t>
      </w:r>
      <w:r w:rsidR="00B51EAA">
        <w:rPr>
          <w:rFonts w:hint="eastAsia"/>
          <w:sz w:val="20"/>
        </w:rPr>
        <w:t>i</w:t>
      </w:r>
      <w:r w:rsidR="00B51EAA">
        <w:rPr>
          <w:rFonts w:hint="eastAsia"/>
          <w:sz w:val="20"/>
        </w:rPr>
        <w:t>n NR specification</w:t>
      </w:r>
      <w:r w:rsidR="001A595E">
        <w:rPr>
          <w:rFonts w:hint="eastAsia"/>
          <w:sz w:val="20"/>
        </w:rPr>
        <w:t xml:space="preserve">. </w:t>
      </w:r>
      <w:r w:rsidR="00BA095F">
        <w:rPr>
          <w:sz w:val="20"/>
        </w:rPr>
        <w:t>I</w:t>
      </w:r>
      <w:r w:rsidR="00BA095F">
        <w:rPr>
          <w:rFonts w:hint="eastAsia"/>
          <w:sz w:val="20"/>
        </w:rPr>
        <w:t>n R</w:t>
      </w:r>
      <w:r w:rsidR="00BA095F">
        <w:rPr>
          <w:sz w:val="20"/>
        </w:rPr>
        <w:t xml:space="preserve">AN1 </w:t>
      </w:r>
      <w:r w:rsidR="00BA095F">
        <w:rPr>
          <w:rFonts w:hint="eastAsia"/>
          <w:sz w:val="20"/>
        </w:rPr>
        <w:t>#98bis</w:t>
      </w:r>
      <w:r w:rsidR="008E23E4">
        <w:rPr>
          <w:rFonts w:hint="eastAsia"/>
          <w:sz w:val="20"/>
        </w:rPr>
        <w:t xml:space="preserve"> meeting, the positioning frequency layer is defined</w:t>
      </w:r>
      <w:r w:rsidR="00967C1A">
        <w:rPr>
          <w:rFonts w:hint="eastAsia"/>
          <w:sz w:val="20"/>
        </w:rPr>
        <w:t xml:space="preserve"> </w:t>
      </w:r>
      <w:r w:rsidR="003A4D00">
        <w:rPr>
          <w:rFonts w:hint="eastAsia"/>
          <w:sz w:val="20"/>
        </w:rPr>
        <w:t>as follows</w:t>
      </w:r>
      <w:r w:rsidR="00E34FFA">
        <w:rPr>
          <w:rFonts w:hint="eastAsia"/>
          <w:sz w:val="20"/>
        </w:rPr>
        <w:t xml:space="preserve"> [3]</w:t>
      </w:r>
      <w:r w:rsidR="003A4D00">
        <w:rPr>
          <w:rFonts w:hint="eastAsia"/>
          <w:sz w:val="20"/>
        </w:rPr>
        <w:t>:</w:t>
      </w:r>
    </w:p>
    <w:p w:rsidR="00212D98" w:rsidRDefault="008507B4" w:rsidP="006007BE">
      <w:pPr>
        <w:spacing w:before="0" w:after="120"/>
        <w:jc w:val="center"/>
        <w:rPr>
          <w:sz w:val="20"/>
        </w:rPr>
      </w:pPr>
      <w:r>
        <w:rPr>
          <w:noProof/>
          <w:sz w:val="20"/>
          <w:lang w:val="en-US"/>
        </w:rPr>
        <mc:AlternateContent>
          <mc:Choice Requires="wps">
            <w:drawing>
              <wp:anchor distT="0" distB="0" distL="114300" distR="114300" simplePos="0" relativeHeight="251659264" behindDoc="0" locked="0" layoutInCell="1" allowOverlap="1" wp14:anchorId="52C1471A" wp14:editId="5BD1A482">
                <wp:simplePos x="0" y="0"/>
                <wp:positionH relativeFrom="column">
                  <wp:posOffset>134620</wp:posOffset>
                </wp:positionH>
                <wp:positionV relativeFrom="paragraph">
                  <wp:posOffset>-3810</wp:posOffset>
                </wp:positionV>
                <wp:extent cx="5029200" cy="1727835"/>
                <wp:effectExtent l="0" t="0" r="19050" b="26035"/>
                <wp:wrapNone/>
                <wp:docPr id="1" name="文本框 1"/>
                <wp:cNvGraphicFramePr/>
                <a:graphic xmlns:a="http://schemas.openxmlformats.org/drawingml/2006/main">
                  <a:graphicData uri="http://schemas.microsoft.com/office/word/2010/wordprocessingShape">
                    <wps:wsp>
                      <wps:cNvSpPr txBox="1"/>
                      <wps:spPr bwMode="auto">
                        <a:xfrm>
                          <a:off x="0" y="0"/>
                          <a:ext cx="5029200" cy="1727835"/>
                        </a:xfrm>
                        <a:prstGeom prst="rect">
                          <a:avLst/>
                        </a:prstGeom>
                        <a:solidFill>
                          <a:srgbClr val="FFFFFF"/>
                        </a:solidFill>
                        <a:ln w="9525">
                          <a:solidFill>
                            <a:srgbClr val="000000"/>
                          </a:solidFill>
                          <a:miter lim="800000"/>
                          <a:headEnd/>
                          <a:tailEnd/>
                        </a:ln>
                      </wps:spPr>
                      <wps:txbx>
                        <w:txbxContent>
                          <w:p w:rsidR="00212D98" w:rsidRDefault="00212D98" w:rsidP="00212D98">
                            <w:pPr>
                              <w:rPr>
                                <w:lang w:eastAsia="x-none"/>
                              </w:rPr>
                            </w:pPr>
                            <w:r w:rsidRPr="00F61175">
                              <w:rPr>
                                <w:highlight w:val="green"/>
                                <w:lang w:eastAsia="x-none"/>
                              </w:rPr>
                              <w:t>Agreement:</w:t>
                            </w:r>
                          </w:p>
                          <w:p w:rsidR="00212D98" w:rsidRDefault="00212D98" w:rsidP="00212D98">
                            <w:pPr>
                              <w:numPr>
                                <w:ilvl w:val="0"/>
                                <w:numId w:val="32"/>
                              </w:numPr>
                              <w:overflowPunct/>
                              <w:autoSpaceDE/>
                              <w:autoSpaceDN/>
                              <w:adjustRightInd/>
                              <w:spacing w:before="0" w:after="0"/>
                              <w:jc w:val="left"/>
                              <w:textAlignment w:val="auto"/>
                              <w:rPr>
                                <w:lang w:eastAsia="x-none"/>
                              </w:rPr>
                            </w:pPr>
                            <w:r>
                              <w:t>Rename “frequency layer” to “positioning frequency layer” in previous agreements for positioning in Rel-16</w:t>
                            </w:r>
                          </w:p>
                          <w:p w:rsidR="00212D98" w:rsidRPr="005C66DF" w:rsidRDefault="00212D98" w:rsidP="00212D98">
                            <w:pPr>
                              <w:numPr>
                                <w:ilvl w:val="0"/>
                                <w:numId w:val="32"/>
                              </w:numPr>
                              <w:overflowPunct/>
                              <w:autoSpaceDE/>
                              <w:autoSpaceDN/>
                              <w:adjustRightInd/>
                              <w:spacing w:before="0" w:after="0"/>
                              <w:jc w:val="left"/>
                              <w:textAlignment w:val="auto"/>
                              <w:rPr>
                                <w:lang w:eastAsia="x-none"/>
                              </w:rPr>
                            </w:pPr>
                            <w:r>
                              <w:rPr>
                                <w:lang w:eastAsia="x-none"/>
                              </w:rPr>
                              <w:t>In the agreements made in RAN1 related to NR positioning, a</w:t>
                            </w:r>
                            <w:r w:rsidRPr="005C66DF">
                              <w:rPr>
                                <w:lang w:eastAsia="x-none"/>
                              </w:rPr>
                              <w:t xml:space="preserve"> </w:t>
                            </w:r>
                            <w:r>
                              <w:rPr>
                                <w:lang w:eastAsia="x-none"/>
                              </w:rPr>
                              <w:t xml:space="preserve">“positioning </w:t>
                            </w:r>
                            <w:r w:rsidRPr="005C66DF">
                              <w:rPr>
                                <w:lang w:eastAsia="x-none"/>
                              </w:rPr>
                              <w:t>frequency layer</w:t>
                            </w:r>
                            <w:r>
                              <w:rPr>
                                <w:lang w:eastAsia="x-none"/>
                              </w:rPr>
                              <w:t>”</w:t>
                            </w:r>
                            <w:r w:rsidRPr="005C66DF">
                              <w:rPr>
                                <w:lang w:eastAsia="x-none"/>
                              </w:rPr>
                              <w:t xml:space="preserve"> is a collection of DL PRS Resource Sets across one or more TRPs which have</w:t>
                            </w:r>
                          </w:p>
                          <w:p w:rsidR="00212D98" w:rsidRPr="005C66DF" w:rsidRDefault="00212D98" w:rsidP="00212D98">
                            <w:pPr>
                              <w:numPr>
                                <w:ilvl w:val="0"/>
                                <w:numId w:val="31"/>
                              </w:numPr>
                              <w:overflowPunct/>
                              <w:autoSpaceDE/>
                              <w:autoSpaceDN/>
                              <w:adjustRightInd/>
                              <w:spacing w:before="0" w:after="0"/>
                              <w:jc w:val="left"/>
                              <w:textAlignment w:val="auto"/>
                              <w:rPr>
                                <w:lang w:eastAsia="x-none"/>
                              </w:rPr>
                            </w:pPr>
                            <w:r w:rsidRPr="005C66DF">
                              <w:rPr>
                                <w:lang w:eastAsia="x-none"/>
                              </w:rPr>
                              <w:t>the same SCS and CP type</w:t>
                            </w:r>
                          </w:p>
                          <w:p w:rsidR="00212D98" w:rsidRPr="005C66DF" w:rsidRDefault="00212D98" w:rsidP="00212D98">
                            <w:pPr>
                              <w:numPr>
                                <w:ilvl w:val="0"/>
                                <w:numId w:val="31"/>
                              </w:numPr>
                              <w:overflowPunct/>
                              <w:autoSpaceDE/>
                              <w:autoSpaceDN/>
                              <w:adjustRightInd/>
                              <w:spacing w:before="0" w:after="0"/>
                              <w:jc w:val="left"/>
                              <w:textAlignment w:val="auto"/>
                              <w:rPr>
                                <w:lang w:eastAsia="x-none"/>
                              </w:rPr>
                            </w:pPr>
                            <w:r w:rsidRPr="005C66DF">
                              <w:rPr>
                                <w:lang w:eastAsia="x-none"/>
                              </w:rPr>
                              <w:t>the same centre frequency</w:t>
                            </w:r>
                          </w:p>
                          <w:p w:rsidR="00212D98" w:rsidRDefault="00212D98" w:rsidP="00212D98">
                            <w:pPr>
                              <w:numPr>
                                <w:ilvl w:val="0"/>
                                <w:numId w:val="31"/>
                              </w:numPr>
                              <w:overflowPunct/>
                              <w:autoSpaceDE/>
                              <w:autoSpaceDN/>
                              <w:adjustRightInd/>
                              <w:spacing w:before="0" w:after="0"/>
                              <w:jc w:val="left"/>
                              <w:textAlignment w:val="auto"/>
                              <w:rPr>
                                <w:lang w:eastAsia="x-none"/>
                              </w:rPr>
                            </w:pPr>
                            <w:r w:rsidRPr="005C66DF">
                              <w:rPr>
                                <w:lang w:eastAsia="x-none"/>
                              </w:rPr>
                              <w:t>the same point-A (already agreed)</w:t>
                            </w:r>
                          </w:p>
                          <w:p w:rsidR="00212D98" w:rsidRDefault="00212D98" w:rsidP="006007BE">
                            <w:pPr>
                              <w:numPr>
                                <w:ilvl w:val="0"/>
                                <w:numId w:val="31"/>
                              </w:numPr>
                              <w:overflowPunct/>
                              <w:autoSpaceDE/>
                              <w:autoSpaceDN/>
                              <w:adjustRightInd/>
                              <w:spacing w:before="0" w:after="0"/>
                              <w:jc w:val="left"/>
                              <w:textAlignment w:val="auto"/>
                              <w:rPr>
                                <w:lang w:eastAsia="x-none"/>
                              </w:rPr>
                            </w:pPr>
                            <w:r>
                              <w:rPr>
                                <w:lang w:eastAsia="x-none"/>
                              </w:rPr>
                              <w:t>FFS: details on configured BW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文本框 1" o:spid="_x0000_s1027" type="#_x0000_t202" style="position:absolute;left:0;text-align:left;margin-left:10.6pt;margin-top:-.3pt;width:396pt;height:136.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">
                <v:textbox style="mso-fit-shape-to-text:t">
                  <w:txbxContent>
                    <w:p w:rsidR="00212D98" w:rsidRDefault="00212D98" w:rsidP="00212D98">
                      <w:pPr>
                        <w:rPr>
                          <w:lang w:eastAsia="x-none"/>
                        </w:rPr>
                      </w:pPr>
                      <w:r w:rsidRPr="00F61175">
                        <w:rPr>
                          <w:highlight w:val="green"/>
                          <w:lang w:eastAsia="x-none"/>
                        </w:rPr>
                        <w:t>Agreement:</w:t>
                      </w:r>
                    </w:p>
                    <w:p w:rsidR="00212D98" w:rsidRDefault="00212D98" w:rsidP="00212D98">
                      <w:pPr>
                        <w:numPr>
                          <w:ilvl w:val="0"/>
                          <w:numId w:val="32"/>
                        </w:numPr>
                        <w:overflowPunct/>
                        <w:autoSpaceDE/>
                        <w:autoSpaceDN/>
                        <w:adjustRightInd/>
                        <w:spacing w:before="0" w:after="0"/>
                        <w:jc w:val="left"/>
                        <w:textAlignment w:val="auto"/>
                        <w:rPr>
                          <w:lang w:eastAsia="x-none"/>
                        </w:rPr>
                      </w:pPr>
                      <w:r>
                        <w:t>Rename “frequency layer” to “positioning frequency layer” in previous agreements for positioning in Rel-16</w:t>
                      </w:r>
                    </w:p>
                    <w:p w:rsidR="00212D98" w:rsidRPr="005C66DF" w:rsidRDefault="00212D98" w:rsidP="00212D98">
                      <w:pPr>
                        <w:numPr>
                          <w:ilvl w:val="0"/>
                          <w:numId w:val="32"/>
                        </w:numPr>
                        <w:overflowPunct/>
                        <w:autoSpaceDE/>
                        <w:autoSpaceDN/>
                        <w:adjustRightInd/>
                        <w:spacing w:before="0" w:after="0"/>
                        <w:jc w:val="left"/>
                        <w:textAlignment w:val="auto"/>
                        <w:rPr>
                          <w:lang w:eastAsia="x-none"/>
                        </w:rPr>
                      </w:pPr>
                      <w:r>
                        <w:rPr>
                          <w:lang w:eastAsia="x-none"/>
                        </w:rPr>
                        <w:t>In the agreements made in RAN1 related to NR positioning, a</w:t>
                      </w:r>
                      <w:r w:rsidRPr="005C66DF">
                        <w:rPr>
                          <w:lang w:eastAsia="x-none"/>
                        </w:rPr>
                        <w:t xml:space="preserve"> </w:t>
                      </w:r>
                      <w:r>
                        <w:rPr>
                          <w:lang w:eastAsia="x-none"/>
                        </w:rPr>
                        <w:t xml:space="preserve">“positioning </w:t>
                      </w:r>
                      <w:r w:rsidRPr="005C66DF">
                        <w:rPr>
                          <w:lang w:eastAsia="x-none"/>
                        </w:rPr>
                        <w:t>frequency layer</w:t>
                      </w:r>
                      <w:r>
                        <w:rPr>
                          <w:lang w:eastAsia="x-none"/>
                        </w:rPr>
                        <w:t>”</w:t>
                      </w:r>
                      <w:r w:rsidRPr="005C66DF">
                        <w:rPr>
                          <w:lang w:eastAsia="x-none"/>
                        </w:rPr>
                        <w:t xml:space="preserve"> is a collection of DL PRS Resource Sets across one or more TRPs which have</w:t>
                      </w:r>
                    </w:p>
                    <w:p w:rsidR="00212D98" w:rsidRPr="005C66DF" w:rsidRDefault="00212D98" w:rsidP="00212D98">
                      <w:pPr>
                        <w:numPr>
                          <w:ilvl w:val="0"/>
                          <w:numId w:val="31"/>
                        </w:numPr>
                        <w:overflowPunct/>
                        <w:autoSpaceDE/>
                        <w:autoSpaceDN/>
                        <w:adjustRightInd/>
                        <w:spacing w:before="0" w:after="0"/>
                        <w:jc w:val="left"/>
                        <w:textAlignment w:val="auto"/>
                        <w:rPr>
                          <w:lang w:eastAsia="x-none"/>
                        </w:rPr>
                      </w:pPr>
                      <w:r w:rsidRPr="005C66DF">
                        <w:rPr>
                          <w:lang w:eastAsia="x-none"/>
                        </w:rPr>
                        <w:t>the same SCS and CP type</w:t>
                      </w:r>
                    </w:p>
                    <w:p w:rsidR="00212D98" w:rsidRPr="005C66DF" w:rsidRDefault="00212D98" w:rsidP="00212D98">
                      <w:pPr>
                        <w:numPr>
                          <w:ilvl w:val="0"/>
                          <w:numId w:val="31"/>
                        </w:numPr>
                        <w:overflowPunct/>
                        <w:autoSpaceDE/>
                        <w:autoSpaceDN/>
                        <w:adjustRightInd/>
                        <w:spacing w:before="0" w:after="0"/>
                        <w:jc w:val="left"/>
                        <w:textAlignment w:val="auto"/>
                        <w:rPr>
                          <w:lang w:eastAsia="x-none"/>
                        </w:rPr>
                      </w:pPr>
                      <w:r w:rsidRPr="005C66DF">
                        <w:rPr>
                          <w:lang w:eastAsia="x-none"/>
                        </w:rPr>
                        <w:t>the same centre frequency</w:t>
                      </w:r>
                    </w:p>
                    <w:p w:rsidR="00212D98" w:rsidRDefault="00212D98" w:rsidP="00212D98">
                      <w:pPr>
                        <w:numPr>
                          <w:ilvl w:val="0"/>
                          <w:numId w:val="31"/>
                        </w:numPr>
                        <w:overflowPunct/>
                        <w:autoSpaceDE/>
                        <w:autoSpaceDN/>
                        <w:adjustRightInd/>
                        <w:spacing w:before="0" w:after="0"/>
                        <w:jc w:val="left"/>
                        <w:textAlignment w:val="auto"/>
                        <w:rPr>
                          <w:lang w:eastAsia="x-none"/>
                        </w:rPr>
                      </w:pPr>
                      <w:r w:rsidRPr="005C66DF">
                        <w:rPr>
                          <w:lang w:eastAsia="x-none"/>
                        </w:rPr>
                        <w:t>the same point-A (already agreed)</w:t>
                      </w:r>
                    </w:p>
                    <w:p w:rsidR="00212D98" w:rsidRDefault="00212D98" w:rsidP="006007BE">
                      <w:pPr>
                        <w:numPr>
                          <w:ilvl w:val="0"/>
                          <w:numId w:val="31"/>
                        </w:numPr>
                        <w:overflowPunct/>
                        <w:autoSpaceDE/>
                        <w:autoSpaceDN/>
                        <w:adjustRightInd/>
                        <w:spacing w:before="0" w:after="0"/>
                        <w:jc w:val="left"/>
                        <w:textAlignment w:val="auto"/>
                        <w:rPr>
                          <w:lang w:eastAsia="x-none"/>
                        </w:rPr>
                      </w:pPr>
                      <w:r>
                        <w:rPr>
                          <w:lang w:eastAsia="x-none"/>
                        </w:rPr>
                        <w:t>FFS: details on configured BW</w:t>
                      </w:r>
                    </w:p>
                  </w:txbxContent>
                </v:textbox>
              </v:shape>
            </w:pict>
          </mc:Fallback>
        </mc:AlternateContent>
      </w:r>
    </w:p>
    <w:p w:rsidR="00212D98" w:rsidRDefault="00212D98" w:rsidP="006007BE">
      <w:pPr>
        <w:spacing w:before="0" w:after="120"/>
        <w:jc w:val="center"/>
        <w:rPr>
          <w:bCs/>
          <w:kern w:val="24"/>
          <w:sz w:val="18"/>
          <w:szCs w:val="18"/>
        </w:rPr>
      </w:pPr>
    </w:p>
    <w:p w:rsidR="00212D98" w:rsidRDefault="00212D98" w:rsidP="006007BE">
      <w:pPr>
        <w:spacing w:before="0" w:after="120"/>
        <w:jc w:val="center"/>
        <w:rPr>
          <w:bCs/>
          <w:kern w:val="24"/>
          <w:sz w:val="18"/>
          <w:szCs w:val="18"/>
        </w:rPr>
      </w:pPr>
    </w:p>
    <w:p w:rsidR="00212D98" w:rsidRDefault="00212D98" w:rsidP="006007BE">
      <w:pPr>
        <w:spacing w:before="0" w:after="120"/>
        <w:jc w:val="center"/>
        <w:rPr>
          <w:bCs/>
          <w:kern w:val="24"/>
          <w:sz w:val="18"/>
          <w:szCs w:val="18"/>
        </w:rPr>
      </w:pPr>
    </w:p>
    <w:p w:rsidR="00212D98" w:rsidRDefault="00212D98" w:rsidP="006007BE">
      <w:pPr>
        <w:spacing w:before="0" w:after="120"/>
        <w:jc w:val="center"/>
        <w:rPr>
          <w:bCs/>
          <w:kern w:val="24"/>
          <w:sz w:val="18"/>
          <w:szCs w:val="18"/>
        </w:rPr>
      </w:pPr>
    </w:p>
    <w:p w:rsidR="00212D98" w:rsidRDefault="00212D98" w:rsidP="006007BE">
      <w:pPr>
        <w:spacing w:before="0" w:after="120"/>
        <w:jc w:val="center"/>
        <w:rPr>
          <w:bCs/>
          <w:kern w:val="24"/>
          <w:sz w:val="18"/>
          <w:szCs w:val="18"/>
        </w:rPr>
      </w:pPr>
    </w:p>
    <w:p w:rsidR="00212D98" w:rsidRDefault="00212D98" w:rsidP="006007BE">
      <w:pPr>
        <w:spacing w:before="0" w:after="120"/>
        <w:jc w:val="center"/>
        <w:rPr>
          <w:bCs/>
          <w:kern w:val="24"/>
          <w:sz w:val="18"/>
          <w:szCs w:val="18"/>
        </w:rPr>
      </w:pPr>
    </w:p>
    <w:p w:rsidR="00212D98" w:rsidRDefault="00212D98" w:rsidP="006007BE">
      <w:pPr>
        <w:spacing w:before="0" w:after="120"/>
        <w:jc w:val="center"/>
        <w:rPr>
          <w:bCs/>
          <w:kern w:val="24"/>
          <w:sz w:val="18"/>
          <w:szCs w:val="18"/>
        </w:rPr>
      </w:pPr>
    </w:p>
    <w:p w:rsidR="008507B4" w:rsidRPr="00E919BC" w:rsidRDefault="008507B4" w:rsidP="006007BE">
      <w:pPr>
        <w:spacing w:before="0" w:after="120"/>
        <w:jc w:val="center"/>
        <w:rPr>
          <w:bCs/>
          <w:kern w:val="24"/>
          <w:sz w:val="18"/>
          <w:szCs w:val="18"/>
        </w:rPr>
      </w:pPr>
    </w:p>
    <w:p w:rsidR="00F3494B" w:rsidRDefault="008507B4" w:rsidP="00E919BC">
      <w:pPr>
        <w:spacing w:before="0" w:after="120"/>
        <w:jc w:val="left"/>
        <w:rPr>
          <w:sz w:val="20"/>
        </w:rPr>
      </w:pPr>
      <w:r w:rsidRPr="008507B4">
        <w:rPr>
          <w:sz w:val="20"/>
        </w:rPr>
        <w:t>F</w:t>
      </w:r>
      <w:r w:rsidRPr="008507B4">
        <w:rPr>
          <w:rFonts w:hint="eastAsia"/>
          <w:sz w:val="20"/>
        </w:rPr>
        <w:t>rom RAN1</w:t>
      </w:r>
      <w:r w:rsidRPr="008507B4">
        <w:rPr>
          <w:sz w:val="20"/>
        </w:rPr>
        <w:t>’</w:t>
      </w:r>
      <w:r w:rsidRPr="008507B4">
        <w:rPr>
          <w:rFonts w:hint="eastAsia"/>
          <w:sz w:val="20"/>
        </w:rPr>
        <w:t>s</w:t>
      </w:r>
      <w:r>
        <w:rPr>
          <w:rFonts w:hint="eastAsia"/>
          <w:sz w:val="20"/>
        </w:rPr>
        <w:t xml:space="preserve"> agreement, the positioning frequency layer is defined as a </w:t>
      </w:r>
      <w:r w:rsidR="00C96CA0">
        <w:rPr>
          <w:rFonts w:hint="eastAsia"/>
          <w:sz w:val="20"/>
        </w:rPr>
        <w:t>collection</w:t>
      </w:r>
      <w:r>
        <w:rPr>
          <w:rFonts w:hint="eastAsia"/>
          <w:sz w:val="20"/>
        </w:rPr>
        <w:t xml:space="preserve"> of DL PRS resource</w:t>
      </w:r>
      <w:r w:rsidR="00C96CA0">
        <w:rPr>
          <w:rFonts w:hint="eastAsia"/>
          <w:sz w:val="20"/>
        </w:rPr>
        <w:t xml:space="preserve"> set which have the same SCS and CP type, centre frequency and point-A. </w:t>
      </w:r>
      <w:r w:rsidR="00C96CA0">
        <w:rPr>
          <w:sz w:val="20"/>
        </w:rPr>
        <w:t>I</w:t>
      </w:r>
      <w:r w:rsidR="00C96CA0">
        <w:rPr>
          <w:rFonts w:hint="eastAsia"/>
          <w:sz w:val="20"/>
        </w:rPr>
        <w:t xml:space="preserve"> think this can be a baseline for RAN4 to define the frequency layer</w:t>
      </w:r>
      <w:r w:rsidR="00A06AA5">
        <w:rPr>
          <w:rFonts w:hint="eastAsia"/>
          <w:sz w:val="20"/>
        </w:rPr>
        <w:t>, and</w:t>
      </w:r>
      <w:r w:rsidR="00C96CA0">
        <w:rPr>
          <w:rFonts w:hint="eastAsia"/>
          <w:sz w:val="20"/>
        </w:rPr>
        <w:t xml:space="preserve"> we should discuss the remain</w:t>
      </w:r>
      <w:r w:rsidR="00A031D6">
        <w:rPr>
          <w:rFonts w:hint="eastAsia"/>
          <w:sz w:val="20"/>
        </w:rPr>
        <w:t>ing</w:t>
      </w:r>
      <w:r w:rsidR="00C96CA0">
        <w:rPr>
          <w:rFonts w:hint="eastAsia"/>
          <w:sz w:val="20"/>
        </w:rPr>
        <w:t xml:space="preserve"> issue</w:t>
      </w:r>
      <w:r w:rsidR="00DB0108">
        <w:rPr>
          <w:rFonts w:hint="eastAsia"/>
          <w:sz w:val="20"/>
        </w:rPr>
        <w:t xml:space="preserve"> i.e. details on configured BW</w:t>
      </w:r>
      <w:r w:rsidR="00C96CA0">
        <w:rPr>
          <w:rFonts w:hint="eastAsia"/>
          <w:sz w:val="20"/>
        </w:rPr>
        <w:t>.</w:t>
      </w:r>
      <w:r w:rsidR="00A06AA5">
        <w:rPr>
          <w:rFonts w:hint="eastAsia"/>
          <w:sz w:val="20"/>
        </w:rPr>
        <w:t xml:space="preserve"> </w:t>
      </w:r>
    </w:p>
    <w:p w:rsidR="008507B4" w:rsidRPr="008507B4" w:rsidRDefault="00F3494B" w:rsidP="00E919BC">
      <w:pPr>
        <w:spacing w:before="0" w:after="120"/>
        <w:jc w:val="left"/>
        <w:rPr>
          <w:sz w:val="20"/>
        </w:rPr>
      </w:pPr>
      <w:r>
        <w:rPr>
          <w:sz w:val="20"/>
        </w:rPr>
        <w:t>D</w:t>
      </w:r>
      <w:r>
        <w:rPr>
          <w:rFonts w:hint="eastAsia"/>
          <w:sz w:val="20"/>
        </w:rPr>
        <w:t>ifferent with LTE,</w:t>
      </w:r>
      <w:r w:rsidR="00A031D6">
        <w:rPr>
          <w:rFonts w:hint="eastAsia"/>
          <w:sz w:val="20"/>
        </w:rPr>
        <w:t xml:space="preserve"> the PRS </w:t>
      </w:r>
      <w:r w:rsidR="00250AB9">
        <w:rPr>
          <w:rFonts w:hint="eastAsia"/>
          <w:sz w:val="20"/>
        </w:rPr>
        <w:t>is configurable and UE can work in different BWP in NR, if the PRS bandwidth is</w:t>
      </w:r>
      <w:r>
        <w:rPr>
          <w:rFonts w:hint="eastAsia"/>
          <w:sz w:val="20"/>
        </w:rPr>
        <w:t xml:space="preserve"> larger than </w:t>
      </w:r>
      <w:r w:rsidR="00250AB9">
        <w:rPr>
          <w:rFonts w:hint="eastAsia"/>
          <w:sz w:val="20"/>
        </w:rPr>
        <w:t xml:space="preserve">the BWP configured for UE, </w:t>
      </w:r>
      <w:r w:rsidR="008B5B1C">
        <w:rPr>
          <w:rFonts w:hint="eastAsia"/>
          <w:sz w:val="20"/>
        </w:rPr>
        <w:t>the measurement gap is needed.</w:t>
      </w:r>
      <w:r w:rsidR="00DF49F8">
        <w:rPr>
          <w:rFonts w:hint="eastAsia"/>
          <w:sz w:val="20"/>
        </w:rPr>
        <w:t xml:space="preserve"> So </w:t>
      </w:r>
      <w:r w:rsidR="00BA5731">
        <w:rPr>
          <w:rFonts w:hint="eastAsia"/>
          <w:sz w:val="20"/>
        </w:rPr>
        <w:t xml:space="preserve">in a frequency layer, the configured BW of DL PRS resource set should be same. </w:t>
      </w:r>
      <w:r w:rsidR="00BA5731">
        <w:rPr>
          <w:sz w:val="20"/>
        </w:rPr>
        <w:t>I</w:t>
      </w:r>
      <w:r w:rsidR="00BA5731">
        <w:rPr>
          <w:rFonts w:hint="eastAsia"/>
          <w:sz w:val="20"/>
        </w:rPr>
        <w:t xml:space="preserve">f not, when UE performs measurement from one to another, </w:t>
      </w:r>
      <w:r w:rsidR="0057116F">
        <w:rPr>
          <w:rFonts w:hint="eastAsia"/>
          <w:sz w:val="20"/>
        </w:rPr>
        <w:t>it needs to adjust the working BWP and the measurement gap is needed</w:t>
      </w:r>
      <w:r w:rsidR="00BA5731">
        <w:rPr>
          <w:rFonts w:hint="eastAsia"/>
          <w:sz w:val="20"/>
        </w:rPr>
        <w:t>.</w:t>
      </w:r>
    </w:p>
    <w:p w:rsidR="00E919BC" w:rsidRDefault="00BA5731" w:rsidP="00E919BC">
      <w:pPr>
        <w:spacing w:before="0" w:after="120"/>
        <w:jc w:val="left"/>
        <w:rPr>
          <w:b/>
          <w:sz w:val="20"/>
        </w:rPr>
      </w:pPr>
      <w:r>
        <w:rPr>
          <w:rFonts w:hint="eastAsia"/>
          <w:b/>
          <w:sz w:val="20"/>
        </w:rPr>
        <w:t>Proposal</w:t>
      </w:r>
      <w:r w:rsidR="00E919BC" w:rsidRPr="00460F18">
        <w:rPr>
          <w:rFonts w:hint="eastAsia"/>
          <w:b/>
          <w:sz w:val="20"/>
        </w:rPr>
        <w:t xml:space="preserve"> </w:t>
      </w:r>
      <w:r>
        <w:rPr>
          <w:rFonts w:hint="eastAsia"/>
          <w:b/>
          <w:sz w:val="20"/>
        </w:rPr>
        <w:t>1</w:t>
      </w:r>
      <w:r w:rsidR="00E919BC" w:rsidRPr="00460F18">
        <w:rPr>
          <w:rFonts w:hint="eastAsia"/>
          <w:b/>
          <w:sz w:val="20"/>
        </w:rPr>
        <w:t xml:space="preserve">: </w:t>
      </w:r>
      <w:r>
        <w:rPr>
          <w:rFonts w:hint="eastAsia"/>
          <w:b/>
          <w:sz w:val="20"/>
        </w:rPr>
        <w:t xml:space="preserve">Reuse the definition of positioning frequency layer in RAN1 and the configured </w:t>
      </w:r>
      <w:r w:rsidR="00567A07">
        <w:rPr>
          <w:rFonts w:hint="eastAsia"/>
          <w:b/>
          <w:sz w:val="20"/>
        </w:rPr>
        <w:t>BW should be same in a positioning frequency layer</w:t>
      </w:r>
      <w:r w:rsidR="00E919BC" w:rsidRPr="00460F18">
        <w:rPr>
          <w:rFonts w:hint="eastAsia"/>
          <w:b/>
          <w:sz w:val="20"/>
        </w:rPr>
        <w:t>.</w:t>
      </w:r>
    </w:p>
    <w:p w:rsidR="00585B78" w:rsidRDefault="00DC4BE0" w:rsidP="00E919BC">
      <w:pPr>
        <w:spacing w:before="0" w:after="120"/>
        <w:jc w:val="left"/>
        <w:rPr>
          <w:sz w:val="20"/>
        </w:rPr>
      </w:pPr>
      <w:r>
        <w:rPr>
          <w:sz w:val="20"/>
        </w:rPr>
        <w:t>W</w:t>
      </w:r>
      <w:r>
        <w:rPr>
          <w:rFonts w:hint="eastAsia"/>
          <w:sz w:val="20"/>
        </w:rPr>
        <w:t>hen the frequency layer is defined, UE capability that the number of frequency layer UE can monitor should be discussed and defined.</w:t>
      </w:r>
    </w:p>
    <w:p w:rsidR="00DC4BE0" w:rsidRDefault="00DC4BE0" w:rsidP="00E919BC">
      <w:pPr>
        <w:spacing w:before="0" w:after="120"/>
        <w:jc w:val="left"/>
        <w:rPr>
          <w:b/>
          <w:sz w:val="20"/>
        </w:rPr>
      </w:pPr>
      <w:r w:rsidRPr="00DC4BE0">
        <w:rPr>
          <w:rFonts w:hint="eastAsia"/>
          <w:b/>
          <w:sz w:val="20"/>
        </w:rPr>
        <w:t>Proposal 2: UE capability that the number of frequency layer UE can monitor should be discussed and defined</w:t>
      </w:r>
      <w:r>
        <w:rPr>
          <w:rFonts w:hint="eastAsia"/>
          <w:b/>
          <w:sz w:val="20"/>
        </w:rPr>
        <w:t>.</w:t>
      </w:r>
    </w:p>
    <w:p w:rsidR="00DC4BE0" w:rsidRPr="00DC4BE0" w:rsidRDefault="00DC4BE0" w:rsidP="00E919BC">
      <w:pPr>
        <w:spacing w:before="0" w:after="120"/>
        <w:jc w:val="left"/>
        <w:rPr>
          <w:sz w:val="20"/>
        </w:rPr>
      </w:pPr>
      <w:r>
        <w:rPr>
          <w:sz w:val="20"/>
        </w:rPr>
        <w:t>F</w:t>
      </w:r>
      <w:r>
        <w:rPr>
          <w:rFonts w:hint="eastAsia"/>
          <w:sz w:val="20"/>
        </w:rPr>
        <w:t>or definition of intra- and inter frequency measurement, when</w:t>
      </w:r>
      <w:r w:rsidR="00D24D3D">
        <w:rPr>
          <w:rFonts w:hint="eastAsia"/>
          <w:sz w:val="20"/>
        </w:rPr>
        <w:t xml:space="preserve"> UE performs measurement on</w:t>
      </w:r>
      <w:r>
        <w:rPr>
          <w:rFonts w:hint="eastAsia"/>
          <w:sz w:val="20"/>
        </w:rPr>
        <w:t xml:space="preserve"> the DL PRS </w:t>
      </w:r>
      <w:r w:rsidR="00B65D06">
        <w:rPr>
          <w:rFonts w:hint="eastAsia"/>
          <w:sz w:val="20"/>
        </w:rPr>
        <w:t xml:space="preserve">resource </w:t>
      </w:r>
      <w:r w:rsidR="00D24D3D">
        <w:rPr>
          <w:rFonts w:hint="eastAsia"/>
          <w:sz w:val="20"/>
        </w:rPr>
        <w:t xml:space="preserve">sets which are in the same frequency layer, the measurement gap is not needed and it </w:t>
      </w:r>
      <w:r w:rsidR="001E4F87">
        <w:rPr>
          <w:rFonts w:hint="eastAsia"/>
          <w:sz w:val="20"/>
        </w:rPr>
        <w:t>is defined</w:t>
      </w:r>
      <w:r w:rsidR="00D24D3D">
        <w:rPr>
          <w:rFonts w:hint="eastAsia"/>
          <w:sz w:val="20"/>
        </w:rPr>
        <w:t xml:space="preserve"> </w:t>
      </w:r>
      <w:r w:rsidR="00E059C3">
        <w:rPr>
          <w:rFonts w:hint="eastAsia"/>
          <w:sz w:val="20"/>
        </w:rPr>
        <w:t xml:space="preserve">as </w:t>
      </w:r>
      <w:r w:rsidR="00D24D3D">
        <w:rPr>
          <w:rFonts w:hint="eastAsia"/>
          <w:sz w:val="20"/>
        </w:rPr>
        <w:t xml:space="preserve">intra-frequency measurement. </w:t>
      </w:r>
      <w:r w:rsidR="00D24D3D">
        <w:rPr>
          <w:sz w:val="20"/>
        </w:rPr>
        <w:t>O</w:t>
      </w:r>
      <w:r w:rsidR="00D24D3D">
        <w:rPr>
          <w:rFonts w:hint="eastAsia"/>
          <w:sz w:val="20"/>
        </w:rPr>
        <w:t>therwise, it is defined</w:t>
      </w:r>
      <w:r w:rsidR="00E059C3">
        <w:rPr>
          <w:rFonts w:hint="eastAsia"/>
          <w:sz w:val="20"/>
        </w:rPr>
        <w:t xml:space="preserve"> as</w:t>
      </w:r>
      <w:r w:rsidR="00D24D3D">
        <w:rPr>
          <w:rFonts w:hint="eastAsia"/>
          <w:sz w:val="20"/>
        </w:rPr>
        <w:t xml:space="preserve"> inter-frequency measurement.</w:t>
      </w:r>
    </w:p>
    <w:p w:rsidR="007A3E9E" w:rsidRPr="00EF1A6D" w:rsidRDefault="001E4F87" w:rsidP="00222C2A">
      <w:pPr>
        <w:spacing w:before="0" w:after="120"/>
        <w:jc w:val="left"/>
        <w:rPr>
          <w:b/>
          <w:sz w:val="20"/>
        </w:rPr>
      </w:pPr>
      <w:r w:rsidRPr="00DC4BE0">
        <w:rPr>
          <w:rFonts w:hint="eastAsia"/>
          <w:b/>
          <w:sz w:val="20"/>
        </w:rPr>
        <w:t>Propos</w:t>
      </w:r>
      <w:r w:rsidRPr="0033614F">
        <w:rPr>
          <w:rFonts w:hint="eastAsia"/>
          <w:b/>
          <w:sz w:val="20"/>
        </w:rPr>
        <w:t xml:space="preserve">al 3: </w:t>
      </w:r>
      <w:r w:rsidR="00E059C3">
        <w:rPr>
          <w:rFonts w:hint="eastAsia"/>
          <w:b/>
          <w:sz w:val="20"/>
        </w:rPr>
        <w:t>I</w:t>
      </w:r>
      <w:r w:rsidR="00E059C3" w:rsidRPr="0033614F">
        <w:rPr>
          <w:rFonts w:hint="eastAsia"/>
          <w:b/>
          <w:sz w:val="20"/>
        </w:rPr>
        <w:t xml:space="preserve">t is defined </w:t>
      </w:r>
      <w:r w:rsidR="00E059C3">
        <w:rPr>
          <w:rFonts w:hint="eastAsia"/>
          <w:b/>
          <w:sz w:val="20"/>
        </w:rPr>
        <w:t xml:space="preserve">as </w:t>
      </w:r>
      <w:r w:rsidR="00E059C3" w:rsidRPr="0033614F">
        <w:rPr>
          <w:rFonts w:hint="eastAsia"/>
          <w:b/>
          <w:sz w:val="20"/>
        </w:rPr>
        <w:t xml:space="preserve">intra-frequency measurement </w:t>
      </w:r>
      <w:r w:rsidR="00E059C3">
        <w:rPr>
          <w:rFonts w:hint="eastAsia"/>
          <w:b/>
          <w:sz w:val="20"/>
        </w:rPr>
        <w:t>w</w:t>
      </w:r>
      <w:r w:rsidR="0033614F" w:rsidRPr="0033614F">
        <w:rPr>
          <w:rFonts w:hint="eastAsia"/>
          <w:b/>
          <w:sz w:val="20"/>
        </w:rPr>
        <w:t xml:space="preserve">hen UE </w:t>
      </w:r>
      <w:r w:rsidR="00787C83">
        <w:rPr>
          <w:rFonts w:hint="eastAsia"/>
          <w:b/>
          <w:sz w:val="20"/>
        </w:rPr>
        <w:t>measures</w:t>
      </w:r>
      <w:r w:rsidR="0033614F" w:rsidRPr="0033614F">
        <w:rPr>
          <w:rFonts w:hint="eastAsia"/>
          <w:b/>
          <w:sz w:val="20"/>
        </w:rPr>
        <w:t xml:space="preserve"> on the DL PRS </w:t>
      </w:r>
      <w:r w:rsidR="00B65D06">
        <w:rPr>
          <w:rFonts w:hint="eastAsia"/>
          <w:b/>
          <w:sz w:val="20"/>
        </w:rPr>
        <w:t xml:space="preserve">resource </w:t>
      </w:r>
      <w:r w:rsidR="0033614F" w:rsidRPr="0033614F">
        <w:rPr>
          <w:rFonts w:hint="eastAsia"/>
          <w:b/>
          <w:sz w:val="20"/>
        </w:rPr>
        <w:t xml:space="preserve">sets in the same frequency layer. </w:t>
      </w:r>
      <w:r w:rsidR="0033614F" w:rsidRPr="0033614F">
        <w:rPr>
          <w:b/>
          <w:sz w:val="20"/>
        </w:rPr>
        <w:t>O</w:t>
      </w:r>
      <w:r w:rsidR="0033614F" w:rsidRPr="0033614F">
        <w:rPr>
          <w:rFonts w:hint="eastAsia"/>
          <w:b/>
          <w:sz w:val="20"/>
        </w:rPr>
        <w:t>therwise, it is defined inter-frequency measurement</w:t>
      </w:r>
      <w:r w:rsidRPr="0033614F">
        <w:rPr>
          <w:rFonts w:hint="eastAsia"/>
          <w:b/>
          <w:sz w:val="20"/>
        </w:rPr>
        <w:t>.</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E345EC" w:rsidP="00E345EC">
      <w:pPr>
        <w:spacing w:before="0" w:after="120"/>
        <w:jc w:val="left"/>
        <w:rPr>
          <w:sz w:val="20"/>
          <w:lang w:val="en-US"/>
        </w:rPr>
      </w:pPr>
      <w:r w:rsidRPr="00E345EC">
        <w:rPr>
          <w:rFonts w:hint="eastAsia"/>
          <w:sz w:val="20"/>
          <w:szCs w:val="20"/>
        </w:rPr>
        <w:t>T</w:t>
      </w:r>
      <w:r w:rsidRPr="00E345EC">
        <w:rPr>
          <w:sz w:val="20"/>
          <w:szCs w:val="20"/>
        </w:rPr>
        <w:t xml:space="preserve">his paper </w:t>
      </w:r>
      <w:r w:rsidRPr="00E345EC">
        <w:rPr>
          <w:rFonts w:hint="eastAsia"/>
          <w:sz w:val="20"/>
          <w:szCs w:val="20"/>
        </w:rPr>
        <w:t>discussed</w:t>
      </w:r>
      <w:r>
        <w:rPr>
          <w:rFonts w:hint="eastAsia"/>
          <w:sz w:val="20"/>
          <w:szCs w:val="20"/>
        </w:rPr>
        <w:t xml:space="preserve"> </w:t>
      </w:r>
      <w:r w:rsidR="00C948EB">
        <w:rPr>
          <w:rFonts w:hint="eastAsia"/>
          <w:sz w:val="20"/>
          <w:lang w:val="en-US"/>
        </w:rPr>
        <w:t>the definition of positioning frequency layer</w:t>
      </w:r>
      <w:r w:rsidR="007A3E9E">
        <w:rPr>
          <w:rFonts w:hint="eastAsia"/>
          <w:sz w:val="20"/>
          <w:lang w:val="en-US"/>
        </w:rPr>
        <w:t xml:space="preserve"> </w:t>
      </w:r>
      <w:r w:rsidR="00C948EB">
        <w:rPr>
          <w:rFonts w:hint="eastAsia"/>
          <w:sz w:val="20"/>
          <w:lang w:val="en-US"/>
        </w:rPr>
        <w:t xml:space="preserve">and intra-/inter-frequency measurement. </w:t>
      </w:r>
      <w:r w:rsidR="00C948EB">
        <w:rPr>
          <w:sz w:val="20"/>
          <w:lang w:val="en-US"/>
        </w:rPr>
        <w:t>B</w:t>
      </w:r>
      <w:r w:rsidR="00C948EB">
        <w:rPr>
          <w:rFonts w:hint="eastAsia"/>
          <w:sz w:val="20"/>
          <w:lang w:val="en-US"/>
        </w:rPr>
        <w:t xml:space="preserve">ased on the discussion above, we </w:t>
      </w:r>
      <w:r w:rsidR="00E378E2">
        <w:rPr>
          <w:rFonts w:hint="eastAsia"/>
          <w:sz w:val="20"/>
          <w:lang w:val="en-US"/>
        </w:rPr>
        <w:t>have</w:t>
      </w:r>
      <w:r w:rsidR="007A3E9E">
        <w:rPr>
          <w:rFonts w:hint="eastAsia"/>
          <w:sz w:val="20"/>
          <w:lang w:val="en-US"/>
        </w:rPr>
        <w:t xml:space="preserve"> following </w:t>
      </w:r>
      <w:r w:rsidR="00C948EB">
        <w:rPr>
          <w:rFonts w:hint="eastAsia"/>
          <w:sz w:val="20"/>
          <w:lang w:val="en-US"/>
        </w:rPr>
        <w:t>proposals</w:t>
      </w:r>
      <w:r w:rsidR="007A3E9E">
        <w:rPr>
          <w:rFonts w:hint="eastAsia"/>
          <w:sz w:val="20"/>
          <w:lang w:val="en-US"/>
        </w:rPr>
        <w:t>.</w:t>
      </w:r>
    </w:p>
    <w:p w:rsidR="00EF1A6D" w:rsidRDefault="00EF1A6D" w:rsidP="00EF1A6D">
      <w:pPr>
        <w:spacing w:before="0" w:after="120"/>
        <w:jc w:val="left"/>
        <w:rPr>
          <w:b/>
          <w:sz w:val="20"/>
        </w:rPr>
      </w:pPr>
      <w:r>
        <w:rPr>
          <w:rFonts w:hint="eastAsia"/>
          <w:b/>
          <w:sz w:val="20"/>
        </w:rPr>
        <w:t>Proposal</w:t>
      </w:r>
      <w:r w:rsidRPr="00460F18">
        <w:rPr>
          <w:rFonts w:hint="eastAsia"/>
          <w:b/>
          <w:sz w:val="20"/>
        </w:rPr>
        <w:t xml:space="preserve"> </w:t>
      </w:r>
      <w:r>
        <w:rPr>
          <w:rFonts w:hint="eastAsia"/>
          <w:b/>
          <w:sz w:val="20"/>
        </w:rPr>
        <w:t>1</w:t>
      </w:r>
      <w:r w:rsidRPr="00460F18">
        <w:rPr>
          <w:rFonts w:hint="eastAsia"/>
          <w:b/>
          <w:sz w:val="20"/>
        </w:rPr>
        <w:t xml:space="preserve">: </w:t>
      </w:r>
      <w:r>
        <w:rPr>
          <w:rFonts w:hint="eastAsia"/>
          <w:b/>
          <w:sz w:val="20"/>
        </w:rPr>
        <w:t>Reuse the definition of positioning frequency layer in RAN1 and the configured BW should be same in a positioning frequency layer</w:t>
      </w:r>
      <w:r w:rsidRPr="00460F18">
        <w:rPr>
          <w:rFonts w:hint="eastAsia"/>
          <w:b/>
          <w:sz w:val="20"/>
        </w:rPr>
        <w:t>.</w:t>
      </w:r>
    </w:p>
    <w:p w:rsidR="00EF1A6D" w:rsidRDefault="00EF1A6D" w:rsidP="00EF1A6D">
      <w:pPr>
        <w:spacing w:before="0" w:after="120"/>
        <w:jc w:val="left"/>
        <w:rPr>
          <w:b/>
          <w:sz w:val="20"/>
        </w:rPr>
      </w:pPr>
      <w:r w:rsidRPr="00DC4BE0">
        <w:rPr>
          <w:rFonts w:hint="eastAsia"/>
          <w:b/>
          <w:sz w:val="20"/>
        </w:rPr>
        <w:t>Proposal 2: UE capability that the number of frequency layer UE can monitor should be discussed and defined</w:t>
      </w:r>
      <w:r>
        <w:rPr>
          <w:rFonts w:hint="eastAsia"/>
          <w:b/>
          <w:sz w:val="20"/>
        </w:rPr>
        <w:t>.</w:t>
      </w:r>
    </w:p>
    <w:p w:rsidR="00E345EC" w:rsidRPr="00EF1A6D" w:rsidRDefault="00EF1A6D" w:rsidP="00E345EC">
      <w:pPr>
        <w:spacing w:before="0" w:after="120"/>
        <w:jc w:val="left"/>
        <w:rPr>
          <w:b/>
          <w:sz w:val="20"/>
        </w:rPr>
      </w:pPr>
      <w:r w:rsidRPr="00DC4BE0">
        <w:rPr>
          <w:rFonts w:hint="eastAsia"/>
          <w:b/>
          <w:sz w:val="20"/>
        </w:rPr>
        <w:t>Propos</w:t>
      </w:r>
      <w:r w:rsidRPr="0033614F">
        <w:rPr>
          <w:rFonts w:hint="eastAsia"/>
          <w:b/>
          <w:sz w:val="20"/>
        </w:rPr>
        <w:t xml:space="preserve">al 3: </w:t>
      </w:r>
      <w:r>
        <w:rPr>
          <w:rFonts w:hint="eastAsia"/>
          <w:b/>
          <w:sz w:val="20"/>
        </w:rPr>
        <w:t>I</w:t>
      </w:r>
      <w:r w:rsidRPr="0033614F">
        <w:rPr>
          <w:rFonts w:hint="eastAsia"/>
          <w:b/>
          <w:sz w:val="20"/>
        </w:rPr>
        <w:t xml:space="preserve">t is defined </w:t>
      </w:r>
      <w:r>
        <w:rPr>
          <w:rFonts w:hint="eastAsia"/>
          <w:b/>
          <w:sz w:val="20"/>
        </w:rPr>
        <w:t xml:space="preserve">as </w:t>
      </w:r>
      <w:r w:rsidRPr="0033614F">
        <w:rPr>
          <w:rFonts w:hint="eastAsia"/>
          <w:b/>
          <w:sz w:val="20"/>
        </w:rPr>
        <w:t xml:space="preserve">intra-frequency measurement </w:t>
      </w:r>
      <w:r>
        <w:rPr>
          <w:rFonts w:hint="eastAsia"/>
          <w:b/>
          <w:sz w:val="20"/>
        </w:rPr>
        <w:t>w</w:t>
      </w:r>
      <w:r w:rsidRPr="0033614F">
        <w:rPr>
          <w:rFonts w:hint="eastAsia"/>
          <w:b/>
          <w:sz w:val="20"/>
        </w:rPr>
        <w:t xml:space="preserve">hen UE </w:t>
      </w:r>
      <w:r>
        <w:rPr>
          <w:rFonts w:hint="eastAsia"/>
          <w:b/>
          <w:sz w:val="20"/>
        </w:rPr>
        <w:t>measures</w:t>
      </w:r>
      <w:r w:rsidRPr="0033614F">
        <w:rPr>
          <w:rFonts w:hint="eastAsia"/>
          <w:b/>
          <w:sz w:val="20"/>
        </w:rPr>
        <w:t xml:space="preserve"> on the DL PRS </w:t>
      </w:r>
      <w:r>
        <w:rPr>
          <w:rFonts w:hint="eastAsia"/>
          <w:b/>
          <w:sz w:val="20"/>
        </w:rPr>
        <w:t xml:space="preserve">resource </w:t>
      </w:r>
      <w:r w:rsidRPr="0033614F">
        <w:rPr>
          <w:rFonts w:hint="eastAsia"/>
          <w:b/>
          <w:sz w:val="20"/>
        </w:rPr>
        <w:t xml:space="preserve">sets in the same frequency layer. </w:t>
      </w:r>
      <w:r w:rsidRPr="0033614F">
        <w:rPr>
          <w:b/>
          <w:sz w:val="20"/>
        </w:rPr>
        <w:t>O</w:t>
      </w:r>
      <w:r w:rsidRPr="0033614F">
        <w:rPr>
          <w:rFonts w:hint="eastAsia"/>
          <w:b/>
          <w:sz w:val="20"/>
        </w:rPr>
        <w:t>therwise, it is defined inter-frequency measurement.</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bookmarkStart w:id="2" w:name="OLE_LINK1"/>
      <w:bookmarkStart w:id="3" w:name="OLE_LINK2"/>
      <w:r w:rsidR="00E34FFA">
        <w:rPr>
          <w:rFonts w:hint="eastAsia"/>
          <w:sz w:val="20"/>
        </w:rPr>
        <w:t xml:space="preserve"> </w:t>
      </w:r>
      <w:r w:rsidR="005740CA" w:rsidRPr="005740CA">
        <w:rPr>
          <w:sz w:val="20"/>
        </w:rPr>
        <w:t>R4-1910561</w:t>
      </w:r>
      <w:r w:rsidR="0004435A">
        <w:rPr>
          <w:rFonts w:hint="eastAsia"/>
          <w:sz w:val="20"/>
        </w:rPr>
        <w:t xml:space="preserve">, </w:t>
      </w:r>
      <w:r w:rsidR="005740CA" w:rsidRPr="005740CA">
        <w:rPr>
          <w:sz w:val="20"/>
        </w:rPr>
        <w:t>On RAN4 work scope for NR positioning</w:t>
      </w:r>
      <w:r w:rsidR="0004435A">
        <w:rPr>
          <w:rFonts w:hint="eastAsia"/>
          <w:sz w:val="20"/>
        </w:rPr>
        <w:t xml:space="preserve">, </w:t>
      </w:r>
      <w:bookmarkEnd w:id="2"/>
      <w:bookmarkEnd w:id="3"/>
      <w:r w:rsidR="005740CA" w:rsidRPr="005740CA">
        <w:rPr>
          <w:sz w:val="20"/>
        </w:rPr>
        <w:t>Intel Corporation</w:t>
      </w:r>
    </w:p>
    <w:p w:rsidR="00CA5F30" w:rsidRDefault="00CA5F30" w:rsidP="00CA5F30">
      <w:pPr>
        <w:pStyle w:val="ab"/>
        <w:ind w:left="540" w:hangingChars="270" w:hanging="540"/>
        <w:rPr>
          <w:sz w:val="20"/>
        </w:rPr>
      </w:pPr>
      <w:r>
        <w:rPr>
          <w:rFonts w:hint="eastAsia"/>
          <w:sz w:val="20"/>
        </w:rPr>
        <w:t>[2]</w:t>
      </w:r>
      <w:r w:rsidR="00E34FFA">
        <w:rPr>
          <w:rFonts w:hint="eastAsia"/>
          <w:sz w:val="20"/>
        </w:rPr>
        <w:t xml:space="preserve"> </w:t>
      </w:r>
      <w:r w:rsidR="005740CA" w:rsidRPr="005740CA">
        <w:rPr>
          <w:sz w:val="20"/>
        </w:rPr>
        <w:t>R4-1910001</w:t>
      </w:r>
      <w:r w:rsidR="005740CA">
        <w:rPr>
          <w:rFonts w:hint="eastAsia"/>
          <w:sz w:val="20"/>
        </w:rPr>
        <w:t xml:space="preserve">, </w:t>
      </w:r>
      <w:r w:rsidR="005740CA" w:rsidRPr="005740CA">
        <w:rPr>
          <w:sz w:val="20"/>
        </w:rPr>
        <w:t>On RAN4 time plan for NR positioning</w:t>
      </w:r>
      <w:r w:rsidR="005740CA">
        <w:rPr>
          <w:rFonts w:hint="eastAsia"/>
          <w:sz w:val="20"/>
        </w:rPr>
        <w:t>,</w:t>
      </w:r>
      <w:r w:rsidR="005740CA" w:rsidRPr="005740CA">
        <w:t xml:space="preserve"> </w:t>
      </w:r>
      <w:r w:rsidR="005740CA" w:rsidRPr="005740CA">
        <w:rPr>
          <w:sz w:val="20"/>
        </w:rPr>
        <w:t>Intel Corporation</w:t>
      </w:r>
    </w:p>
    <w:p w:rsidR="00E34FFA" w:rsidRDefault="00E34FFA" w:rsidP="00E34FFA">
      <w:pPr>
        <w:pStyle w:val="ab"/>
        <w:ind w:left="566" w:hangingChars="283" w:hanging="566"/>
        <w:rPr>
          <w:sz w:val="20"/>
        </w:rPr>
      </w:pPr>
      <w:r>
        <w:rPr>
          <w:rFonts w:hint="eastAsia"/>
          <w:sz w:val="20"/>
        </w:rPr>
        <w:t xml:space="preserve">[3] </w:t>
      </w:r>
      <w:r w:rsidRPr="00E34FFA">
        <w:rPr>
          <w:sz w:val="20"/>
        </w:rPr>
        <w:t>Chairman's Notes RAN1#98b final</w:t>
      </w:r>
    </w:p>
    <w:sectPr w:rsidR="00E34FFA"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CC4" w:rsidRDefault="00E27CC4" w:rsidP="0095591C">
      <w:pPr>
        <w:spacing w:after="60"/>
        <w:ind w:left="210"/>
      </w:pPr>
      <w:r>
        <w:separator/>
      </w:r>
    </w:p>
  </w:endnote>
  <w:endnote w:type="continuationSeparator" w:id="0">
    <w:p w:rsidR="00E27CC4" w:rsidRDefault="00E27CC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3060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CC4" w:rsidRDefault="00E27CC4" w:rsidP="0095591C">
      <w:pPr>
        <w:spacing w:after="60"/>
        <w:ind w:left="210"/>
      </w:pPr>
      <w:r>
        <w:separator/>
      </w:r>
    </w:p>
  </w:footnote>
  <w:footnote w:type="continuationSeparator" w:id="0">
    <w:p w:rsidR="00E27CC4" w:rsidRDefault="00E27CC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8">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6">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2">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26">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7">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2">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7"/>
  </w:num>
  <w:num w:numId="5">
    <w:abstractNumId w:val="10"/>
  </w:num>
  <w:num w:numId="6">
    <w:abstractNumId w:val="28"/>
  </w:num>
  <w:num w:numId="7">
    <w:abstractNumId w:val="4"/>
  </w:num>
  <w:num w:numId="8">
    <w:abstractNumId w:val="18"/>
  </w:num>
  <w:num w:numId="9">
    <w:abstractNumId w:val="12"/>
  </w:num>
  <w:num w:numId="10">
    <w:abstractNumId w:val="24"/>
  </w:num>
  <w:num w:numId="11">
    <w:abstractNumId w:val="29"/>
  </w:num>
  <w:num w:numId="12">
    <w:abstractNumId w:val="30"/>
  </w:num>
  <w:num w:numId="13">
    <w:abstractNumId w:val="13"/>
  </w:num>
  <w:num w:numId="14">
    <w:abstractNumId w:val="14"/>
  </w:num>
  <w:num w:numId="15">
    <w:abstractNumId w:val="11"/>
  </w:num>
  <w:num w:numId="16">
    <w:abstractNumId w:val="23"/>
  </w:num>
  <w:num w:numId="17">
    <w:abstractNumId w:val="0"/>
  </w:num>
  <w:num w:numId="18">
    <w:abstractNumId w:val="27"/>
  </w:num>
  <w:num w:numId="19">
    <w:abstractNumId w:val="32"/>
  </w:num>
  <w:num w:numId="20">
    <w:abstractNumId w:val="15"/>
  </w:num>
  <w:num w:numId="21">
    <w:abstractNumId w:val="25"/>
  </w:num>
  <w:num w:numId="22">
    <w:abstractNumId w:val="31"/>
  </w:num>
  <w:num w:numId="23">
    <w:abstractNumId w:val="2"/>
  </w:num>
  <w:num w:numId="24">
    <w:abstractNumId w:val="8"/>
  </w:num>
  <w:num w:numId="25">
    <w:abstractNumId w:val="21"/>
  </w:num>
  <w:num w:numId="26">
    <w:abstractNumId w:val="7"/>
  </w:num>
  <w:num w:numId="27">
    <w:abstractNumId w:val="1"/>
  </w:num>
  <w:num w:numId="28">
    <w:abstractNumId w:val="26"/>
  </w:num>
  <w:num w:numId="29">
    <w:abstractNumId w:val="16"/>
  </w:num>
  <w:num w:numId="30">
    <w:abstractNumId w:val="9"/>
  </w:num>
  <w:num w:numId="31">
    <w:abstractNumId w:val="6"/>
  </w:num>
  <w:num w:numId="32">
    <w:abstractNumId w:val="22"/>
  </w:num>
  <w:num w:numId="33">
    <w:abstractNumId w:val="19"/>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0EB"/>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0FBE"/>
    <w:rsid w:val="00101911"/>
    <w:rsid w:val="001032A8"/>
    <w:rsid w:val="00103A77"/>
    <w:rsid w:val="001042E9"/>
    <w:rsid w:val="00104894"/>
    <w:rsid w:val="00106EBC"/>
    <w:rsid w:val="0010715C"/>
    <w:rsid w:val="00107581"/>
    <w:rsid w:val="00107936"/>
    <w:rsid w:val="00107B51"/>
    <w:rsid w:val="00107CB8"/>
    <w:rsid w:val="00107FCD"/>
    <w:rsid w:val="0011006D"/>
    <w:rsid w:val="00110201"/>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E9A"/>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6ABA"/>
    <w:rsid w:val="00177E27"/>
    <w:rsid w:val="001800ED"/>
    <w:rsid w:val="001801B1"/>
    <w:rsid w:val="00180B1D"/>
    <w:rsid w:val="001818F5"/>
    <w:rsid w:val="001824DC"/>
    <w:rsid w:val="0018284D"/>
    <w:rsid w:val="00182A33"/>
    <w:rsid w:val="00182CB9"/>
    <w:rsid w:val="00183510"/>
    <w:rsid w:val="00183D3B"/>
    <w:rsid w:val="00184E1D"/>
    <w:rsid w:val="0018517C"/>
    <w:rsid w:val="00185406"/>
    <w:rsid w:val="00185C08"/>
    <w:rsid w:val="00186108"/>
    <w:rsid w:val="00186A12"/>
    <w:rsid w:val="00186BC6"/>
    <w:rsid w:val="00186E7B"/>
    <w:rsid w:val="001906E8"/>
    <w:rsid w:val="00191450"/>
    <w:rsid w:val="00191D8F"/>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95E"/>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45B8"/>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4F87"/>
    <w:rsid w:val="001E5DAA"/>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2D98"/>
    <w:rsid w:val="00213644"/>
    <w:rsid w:val="002136ED"/>
    <w:rsid w:val="00213953"/>
    <w:rsid w:val="00213C3B"/>
    <w:rsid w:val="002140F1"/>
    <w:rsid w:val="00214BBE"/>
    <w:rsid w:val="00215A5E"/>
    <w:rsid w:val="00215AC2"/>
    <w:rsid w:val="00215BCE"/>
    <w:rsid w:val="002175F1"/>
    <w:rsid w:val="00220892"/>
    <w:rsid w:val="002208C7"/>
    <w:rsid w:val="00221759"/>
    <w:rsid w:val="00222C2A"/>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C15"/>
    <w:rsid w:val="00241551"/>
    <w:rsid w:val="00241E48"/>
    <w:rsid w:val="00241EED"/>
    <w:rsid w:val="00243682"/>
    <w:rsid w:val="00243E93"/>
    <w:rsid w:val="002443EF"/>
    <w:rsid w:val="00244D36"/>
    <w:rsid w:val="002450C7"/>
    <w:rsid w:val="0024629E"/>
    <w:rsid w:val="00246FFE"/>
    <w:rsid w:val="002474BB"/>
    <w:rsid w:val="002479DD"/>
    <w:rsid w:val="00247CD6"/>
    <w:rsid w:val="00250AB9"/>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39A"/>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394"/>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33A"/>
    <w:rsid w:val="002A1E9B"/>
    <w:rsid w:val="002A2862"/>
    <w:rsid w:val="002A2C22"/>
    <w:rsid w:val="002A3165"/>
    <w:rsid w:val="002A3B1E"/>
    <w:rsid w:val="002A416A"/>
    <w:rsid w:val="002A41EC"/>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3AAD"/>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36D"/>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614F"/>
    <w:rsid w:val="00337700"/>
    <w:rsid w:val="00337F62"/>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2F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D00"/>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2FCA"/>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AAE"/>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5D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264A"/>
    <w:rsid w:val="0042357B"/>
    <w:rsid w:val="004238CF"/>
    <w:rsid w:val="00423B07"/>
    <w:rsid w:val="00423B34"/>
    <w:rsid w:val="0042437C"/>
    <w:rsid w:val="0042485B"/>
    <w:rsid w:val="00424C83"/>
    <w:rsid w:val="00424DE2"/>
    <w:rsid w:val="004252B5"/>
    <w:rsid w:val="004254FC"/>
    <w:rsid w:val="00425AB2"/>
    <w:rsid w:val="00425D0F"/>
    <w:rsid w:val="0042778F"/>
    <w:rsid w:val="00427B09"/>
    <w:rsid w:val="0043025B"/>
    <w:rsid w:val="0043081C"/>
    <w:rsid w:val="00431FDA"/>
    <w:rsid w:val="00432268"/>
    <w:rsid w:val="00432486"/>
    <w:rsid w:val="004327D9"/>
    <w:rsid w:val="00432D94"/>
    <w:rsid w:val="004332A6"/>
    <w:rsid w:val="004335E3"/>
    <w:rsid w:val="00433AFA"/>
    <w:rsid w:val="004349CD"/>
    <w:rsid w:val="004351CD"/>
    <w:rsid w:val="0043523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0F18"/>
    <w:rsid w:val="00461375"/>
    <w:rsid w:val="0046175B"/>
    <w:rsid w:val="00461D62"/>
    <w:rsid w:val="00462927"/>
    <w:rsid w:val="00462955"/>
    <w:rsid w:val="00462987"/>
    <w:rsid w:val="004647B1"/>
    <w:rsid w:val="00464BAE"/>
    <w:rsid w:val="00464F6F"/>
    <w:rsid w:val="004659BA"/>
    <w:rsid w:val="00465B13"/>
    <w:rsid w:val="00465D9A"/>
    <w:rsid w:val="0046645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5B01"/>
    <w:rsid w:val="00496584"/>
    <w:rsid w:val="00496956"/>
    <w:rsid w:val="004A03DF"/>
    <w:rsid w:val="004A0476"/>
    <w:rsid w:val="004A14B1"/>
    <w:rsid w:val="004A1B2A"/>
    <w:rsid w:val="004A1BE4"/>
    <w:rsid w:val="004A1C15"/>
    <w:rsid w:val="004A255D"/>
    <w:rsid w:val="004A2721"/>
    <w:rsid w:val="004A2A5A"/>
    <w:rsid w:val="004A2B08"/>
    <w:rsid w:val="004A349C"/>
    <w:rsid w:val="004A40E0"/>
    <w:rsid w:val="004A41E6"/>
    <w:rsid w:val="004A4756"/>
    <w:rsid w:val="004A4938"/>
    <w:rsid w:val="004A6455"/>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4EC"/>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47939"/>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A07"/>
    <w:rsid w:val="00570E13"/>
    <w:rsid w:val="0057116F"/>
    <w:rsid w:val="00571877"/>
    <w:rsid w:val="00571C9B"/>
    <w:rsid w:val="00572792"/>
    <w:rsid w:val="00572D70"/>
    <w:rsid w:val="00572E64"/>
    <w:rsid w:val="00572EED"/>
    <w:rsid w:val="005734D1"/>
    <w:rsid w:val="005735A5"/>
    <w:rsid w:val="00573D1B"/>
    <w:rsid w:val="005740CA"/>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78"/>
    <w:rsid w:val="00585BE7"/>
    <w:rsid w:val="00586471"/>
    <w:rsid w:val="005870CE"/>
    <w:rsid w:val="0058715C"/>
    <w:rsid w:val="00587406"/>
    <w:rsid w:val="00590785"/>
    <w:rsid w:val="00592664"/>
    <w:rsid w:val="00592673"/>
    <w:rsid w:val="005943AA"/>
    <w:rsid w:val="00595260"/>
    <w:rsid w:val="0059630E"/>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7BE"/>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87EF8"/>
    <w:rsid w:val="0069052E"/>
    <w:rsid w:val="00690BA1"/>
    <w:rsid w:val="00690CD0"/>
    <w:rsid w:val="0069299F"/>
    <w:rsid w:val="00692BDF"/>
    <w:rsid w:val="00692C43"/>
    <w:rsid w:val="00692FEA"/>
    <w:rsid w:val="006933B3"/>
    <w:rsid w:val="00693505"/>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1BB"/>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52C"/>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36B"/>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5B95"/>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C83"/>
    <w:rsid w:val="00787DFF"/>
    <w:rsid w:val="0079038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18"/>
    <w:rsid w:val="007A11EC"/>
    <w:rsid w:val="007A13E5"/>
    <w:rsid w:val="007A160B"/>
    <w:rsid w:val="007A2888"/>
    <w:rsid w:val="007A310B"/>
    <w:rsid w:val="007A3E9E"/>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1952"/>
    <w:rsid w:val="008232A5"/>
    <w:rsid w:val="00824316"/>
    <w:rsid w:val="008244EB"/>
    <w:rsid w:val="00824AE2"/>
    <w:rsid w:val="0082545E"/>
    <w:rsid w:val="008260C3"/>
    <w:rsid w:val="00827FC2"/>
    <w:rsid w:val="00830605"/>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7B4"/>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B1C"/>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3E4"/>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67C1A"/>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C39"/>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13"/>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1D6"/>
    <w:rsid w:val="00A0478C"/>
    <w:rsid w:val="00A05C86"/>
    <w:rsid w:val="00A0646B"/>
    <w:rsid w:val="00A06AA5"/>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6B80"/>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7B2"/>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1EAA"/>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A52"/>
    <w:rsid w:val="00B63C87"/>
    <w:rsid w:val="00B63F14"/>
    <w:rsid w:val="00B64068"/>
    <w:rsid w:val="00B646FE"/>
    <w:rsid w:val="00B65108"/>
    <w:rsid w:val="00B65D06"/>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95F"/>
    <w:rsid w:val="00BA0B9C"/>
    <w:rsid w:val="00BA0D83"/>
    <w:rsid w:val="00BA11A4"/>
    <w:rsid w:val="00BA11FE"/>
    <w:rsid w:val="00BA15B3"/>
    <w:rsid w:val="00BA1909"/>
    <w:rsid w:val="00BA1E73"/>
    <w:rsid w:val="00BA2496"/>
    <w:rsid w:val="00BA3803"/>
    <w:rsid w:val="00BA39D4"/>
    <w:rsid w:val="00BA3C3A"/>
    <w:rsid w:val="00BA45B8"/>
    <w:rsid w:val="00BA5394"/>
    <w:rsid w:val="00BA5731"/>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5F5"/>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30"/>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699"/>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EB"/>
    <w:rsid w:val="00C94DF1"/>
    <w:rsid w:val="00C954EC"/>
    <w:rsid w:val="00C955F6"/>
    <w:rsid w:val="00C96B52"/>
    <w:rsid w:val="00C96CA0"/>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735"/>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4D3D"/>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3D3"/>
    <w:rsid w:val="00D465C2"/>
    <w:rsid w:val="00D4688A"/>
    <w:rsid w:val="00D47C4F"/>
    <w:rsid w:val="00D515DB"/>
    <w:rsid w:val="00D518CB"/>
    <w:rsid w:val="00D523E1"/>
    <w:rsid w:val="00D52FC7"/>
    <w:rsid w:val="00D54220"/>
    <w:rsid w:val="00D563D1"/>
    <w:rsid w:val="00D56C54"/>
    <w:rsid w:val="00D57585"/>
    <w:rsid w:val="00D57F7C"/>
    <w:rsid w:val="00D60185"/>
    <w:rsid w:val="00D6032B"/>
    <w:rsid w:val="00D6051A"/>
    <w:rsid w:val="00D60BFE"/>
    <w:rsid w:val="00D61A1B"/>
    <w:rsid w:val="00D61D34"/>
    <w:rsid w:val="00D62B20"/>
    <w:rsid w:val="00D63C2A"/>
    <w:rsid w:val="00D64BCB"/>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206"/>
    <w:rsid w:val="00D95BD0"/>
    <w:rsid w:val="00D95FA9"/>
    <w:rsid w:val="00D96B82"/>
    <w:rsid w:val="00D9735C"/>
    <w:rsid w:val="00D97C25"/>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0108"/>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BE0"/>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9F8"/>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9C3"/>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85A"/>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27CC4"/>
    <w:rsid w:val="00E3060D"/>
    <w:rsid w:val="00E30BA3"/>
    <w:rsid w:val="00E31E1D"/>
    <w:rsid w:val="00E32A76"/>
    <w:rsid w:val="00E32B49"/>
    <w:rsid w:val="00E33C66"/>
    <w:rsid w:val="00E341B4"/>
    <w:rsid w:val="00E345EC"/>
    <w:rsid w:val="00E346AE"/>
    <w:rsid w:val="00E34FFA"/>
    <w:rsid w:val="00E36A1C"/>
    <w:rsid w:val="00E374AB"/>
    <w:rsid w:val="00E378E2"/>
    <w:rsid w:val="00E379F0"/>
    <w:rsid w:val="00E40C17"/>
    <w:rsid w:val="00E40DFD"/>
    <w:rsid w:val="00E4101D"/>
    <w:rsid w:val="00E411F3"/>
    <w:rsid w:val="00E41A09"/>
    <w:rsid w:val="00E41A3D"/>
    <w:rsid w:val="00E4200F"/>
    <w:rsid w:val="00E44519"/>
    <w:rsid w:val="00E453A6"/>
    <w:rsid w:val="00E46128"/>
    <w:rsid w:val="00E469C1"/>
    <w:rsid w:val="00E46DB8"/>
    <w:rsid w:val="00E50714"/>
    <w:rsid w:val="00E50922"/>
    <w:rsid w:val="00E5160B"/>
    <w:rsid w:val="00E517A8"/>
    <w:rsid w:val="00E52363"/>
    <w:rsid w:val="00E52BB7"/>
    <w:rsid w:val="00E5338C"/>
    <w:rsid w:val="00E535AE"/>
    <w:rsid w:val="00E541C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19B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3D47"/>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A6D"/>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FD4"/>
    <w:rsid w:val="00F20FC4"/>
    <w:rsid w:val="00F218D1"/>
    <w:rsid w:val="00F21B1C"/>
    <w:rsid w:val="00F22103"/>
    <w:rsid w:val="00F223DC"/>
    <w:rsid w:val="00F22ADD"/>
    <w:rsid w:val="00F23E0A"/>
    <w:rsid w:val="00F24248"/>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94B"/>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741</TotalTime>
  <Pages>2</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3280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郭秋格</cp:lastModifiedBy>
  <cp:revision>129</cp:revision>
  <cp:lastPrinted>2007-04-24T00:59:00Z</cp:lastPrinted>
  <dcterms:created xsi:type="dcterms:W3CDTF">2019-08-16T06:35:00Z</dcterms:created>
  <dcterms:modified xsi:type="dcterms:W3CDTF">2019-11-08T02:50:00Z</dcterms:modified>
</cp:coreProperties>
</file>